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exact" w:line="231" w:before="79" w:after="0"/>
        <w:ind w:left="119" w:right="0" w:hanging="0"/>
        <w:rPr/>
      </w:pPr>
      <w:r>
        <w:rPr>
          <w:w w:val="94"/>
        </w:rPr>
        <w:t>1</w:t>
      </w:r>
    </w:p>
    <w:p>
      <w:pPr>
        <w:pStyle w:val="Normal"/>
        <w:spacing w:lineRule="exact" w:line="223" w:before="0" w:after="0"/>
        <w:ind w:left="1361" w:right="335" w:hanging="0"/>
        <w:jc w:val="center"/>
        <w:rPr>
          <w:rFonts w:ascii="Times New Roman" w:hAnsi="Times New Roman"/>
          <w:b/>
          <w:b/>
          <w:sz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2282825</wp:posOffset>
            </wp:positionH>
            <wp:positionV relativeFrom="paragraph">
              <wp:posOffset>86995</wp:posOffset>
            </wp:positionV>
            <wp:extent cx="492125" cy="7048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7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1257300</wp:posOffset>
            </wp:positionH>
            <wp:positionV relativeFrom="paragraph">
              <wp:posOffset>86995</wp:posOffset>
            </wp:positionV>
            <wp:extent cx="488950" cy="70485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624840</wp:posOffset>
            </wp:positionH>
            <wp:positionV relativeFrom="paragraph">
              <wp:posOffset>58420</wp:posOffset>
            </wp:positionV>
            <wp:extent cx="507365" cy="778510"/>
            <wp:effectExtent l="0" t="0" r="0" b="0"/>
            <wp:wrapNone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>C</w:t>
      </w:r>
      <w:r>
        <w:rPr>
          <w:rFonts w:ascii="Times New Roman" w:hAnsi="Times New Roman"/>
          <w:b/>
          <w:sz w:val="22"/>
        </w:rPr>
        <w:t>ittà</w:t>
      </w:r>
      <w:r>
        <w:rPr>
          <w:rFonts w:ascii="Times New Roman" w:hAnsi="Times New Roman"/>
          <w:b/>
          <w:spacing w:val="-3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di</w:t>
      </w:r>
    </w:p>
    <w:p>
      <w:pPr>
        <w:pStyle w:val="Titoloprincipale"/>
        <w:rPr/>
      </w:pPr>
      <w:r>
        <w:rPr/>
        <w:t>CERNUSCO</w:t>
      </w:r>
    </w:p>
    <w:p>
      <w:pPr>
        <w:pStyle w:val="Normal"/>
        <w:tabs>
          <w:tab w:val="clear" w:pos="720"/>
          <w:tab w:val="left" w:pos="809" w:leader="none"/>
        </w:tabs>
        <w:spacing w:lineRule="exact" w:line="318" w:before="0" w:after="0"/>
        <w:ind w:left="388" w:right="0" w:hanging="0"/>
        <w:jc w:val="left"/>
        <w:rPr>
          <w:rFonts w:ascii="Times New Roman" w:hAnsi="Times New Roman"/>
          <w:b/>
          <w:b/>
          <w:sz w:val="32"/>
        </w:rPr>
      </w:pPr>
      <w:r>
        <w:rPr>
          <w:rFonts w:ascii="Times New Roman" w:hAnsi="Times New Roman"/>
          <w:w w:val="99"/>
          <w:sz w:val="32"/>
          <w:u w:val="dotted" w:color="000003"/>
        </w:rPr>
        <w:t xml:space="preserve"> </w:t>
      </w:r>
      <w:r>
        <w:rPr>
          <w:rFonts w:ascii="Times New Roman" w:hAnsi="Times New Roman"/>
          <w:sz w:val="32"/>
          <w:u w:val="dotted" w:color="000003"/>
        </w:rPr>
        <w:tab/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rFonts w:ascii="Times New Roman" w:hAnsi="Times New Roman"/>
          <w:w w:val="99"/>
          <w:sz w:val="32"/>
          <w:u w:val="dotted" w:color="000003"/>
        </w:rPr>
        <w:t xml:space="preserve"> </w:t>
      </w:r>
      <w:r>
        <w:rPr>
          <w:rFonts w:ascii="Times New Roman" w:hAnsi="Times New Roman"/>
          <w:spacing w:val="6"/>
          <w:sz w:val="32"/>
          <w:u w:val="dotted" w:color="000003"/>
        </w:rPr>
        <w:t xml:space="preserve"> 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pacing w:val="2"/>
          <w:sz w:val="32"/>
        </w:rPr>
        <w:t xml:space="preserve"> </w:t>
      </w:r>
      <w:r>
        <w:rPr>
          <w:rFonts w:ascii="Times New Roman" w:hAnsi="Times New Roman"/>
          <w:b/>
          <w:w w:val="95"/>
          <w:sz w:val="32"/>
          <w:u w:val="double"/>
        </w:rPr>
        <w:t>SUL</w:t>
      </w:r>
      <w:r>
        <w:rPr>
          <w:rFonts w:ascii="Times New Roman" w:hAnsi="Times New Roman"/>
          <w:b/>
          <w:spacing w:val="42"/>
          <w:w w:val="95"/>
          <w:sz w:val="32"/>
          <w:u w:val="double"/>
        </w:rPr>
        <w:t xml:space="preserve"> </w:t>
      </w:r>
      <w:r>
        <w:rPr>
          <w:rFonts w:ascii="Times New Roman" w:hAnsi="Times New Roman"/>
          <w:b/>
          <w:w w:val="95"/>
          <w:sz w:val="32"/>
          <w:u w:val="double"/>
        </w:rPr>
        <w:t>NAVIGLIO</w:t>
      </w:r>
    </w:p>
    <w:p>
      <w:pPr>
        <w:pStyle w:val="Normal"/>
        <w:tabs>
          <w:tab w:val="clear" w:pos="720"/>
          <w:tab w:val="left" w:pos="1199" w:leader="none"/>
          <w:tab w:val="left" w:pos="2776" w:leader="none"/>
        </w:tabs>
        <w:spacing w:before="166" w:after="0"/>
        <w:ind w:left="42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w w:val="99"/>
          <w:sz w:val="18"/>
          <w:u w:val="single" w:color="000003"/>
        </w:rPr>
        <w:t xml:space="preserve"> </w:t>
      </w:r>
      <w:r>
        <w:rPr>
          <w:rFonts w:ascii="Times New Roman" w:hAnsi="Times New Roman"/>
          <w:spacing w:val="1"/>
          <w:sz w:val="18"/>
          <w:u w:val="single" w:color="000003"/>
        </w:rPr>
        <w:t xml:space="preserve"> </w:t>
      </w:r>
      <w:r>
        <w:rPr>
          <w:rFonts w:ascii="Times New Roman" w:hAnsi="Times New Roman"/>
          <w:w w:val="99"/>
          <w:sz w:val="18"/>
          <w:u w:val="single" w:color="000003"/>
        </w:rPr>
        <w:t xml:space="preserve"> </w:t>
      </w:r>
      <w:r>
        <w:rPr>
          <w:rFonts w:ascii="Times New Roman" w:hAnsi="Times New Roman"/>
          <w:sz w:val="18"/>
          <w:u w:val="single" w:color="000003"/>
        </w:rPr>
        <w:t xml:space="preserve">  </w:t>
      </w:r>
      <w:r>
        <w:rPr>
          <w:rFonts w:ascii="Times New Roman" w:hAnsi="Times New Roman"/>
          <w:spacing w:val="8"/>
          <w:sz w:val="18"/>
          <w:u w:val="single" w:color="000003"/>
        </w:rPr>
        <w:t xml:space="preserve"> </w:t>
      </w:r>
      <w:r>
        <w:rPr>
          <w:rFonts w:ascii="Times New Roman" w:hAnsi="Times New Roman"/>
          <w:sz w:val="18"/>
        </w:rPr>
        <w:tab/>
        <w:t>P r 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v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 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 a</w:t>
      </w:r>
      <w:r>
        <w:rPr>
          <w:rFonts w:ascii="Times New Roman" w:hAnsi="Times New Roman"/>
          <w:spacing w:val="69"/>
          <w:sz w:val="18"/>
        </w:rPr>
        <w:t xml:space="preserve"> </w:t>
      </w:r>
      <w:r>
        <w:rPr>
          <w:rFonts w:ascii="Times New Roman" w:hAnsi="Times New Roman"/>
          <w:sz w:val="18"/>
        </w:rPr>
        <w:t>d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  <w:tab/>
        <w:t>M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i l 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n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o</w:t>
      </w:r>
    </w:p>
    <w:p>
      <w:pPr>
        <w:pStyle w:val="Corpodeltesto"/>
        <w:spacing w:before="8" w:after="0"/>
        <w:rPr>
          <w:rFonts w:ascii="Times New Roman" w:hAnsi="Times New Roman"/>
          <w:sz w:val="30"/>
        </w:rPr>
      </w:pPr>
      <w:r>
        <w:br w:type="column"/>
      </w:r>
      <w:r>
        <w:rPr>
          <w:rFonts w:ascii="Times New Roman" w:hAnsi="Times New Roman"/>
          <w:sz w:val="30"/>
        </w:rPr>
      </w:r>
    </w:p>
    <w:p>
      <w:pPr>
        <w:pStyle w:val="Normal"/>
        <w:spacing w:before="0" w:after="0"/>
        <w:ind w:left="0" w:right="876" w:hanging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0"/>
        </w:rPr>
        <w:t>Palazzo</w:t>
      </w:r>
      <w:r>
        <w:rPr>
          <w:rFonts w:ascii="Times New Roman" w:hAnsi="Times New Roman"/>
          <w:b/>
          <w:spacing w:val="16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Comunale</w:t>
      </w:r>
      <w:r>
        <w:rPr>
          <w:rFonts w:ascii="Times New Roman" w:hAnsi="Times New Roman"/>
          <w:b/>
          <w:spacing w:val="1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Via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Tizzoni,</w:t>
      </w:r>
      <w:r>
        <w:rPr>
          <w:rFonts w:ascii="Times New Roman" w:hAnsi="Times New Roman"/>
          <w:spacing w:val="-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2</w:t>
      </w:r>
    </w:p>
    <w:p>
      <w:pPr>
        <w:pStyle w:val="Normal"/>
        <w:spacing w:before="5" w:after="0"/>
        <w:ind w:left="2169" w:right="867" w:hanging="20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95"/>
          <w:sz w:val="20"/>
        </w:rPr>
        <w:t>Telefono</w:t>
      </w:r>
      <w:r>
        <w:rPr>
          <w:rFonts w:ascii="Times New Roman" w:hAnsi="Times New Roman"/>
          <w:b/>
          <w:spacing w:val="6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02.92.781</w:t>
      </w:r>
      <w:r>
        <w:rPr>
          <w:rFonts w:ascii="Times New Roman" w:hAnsi="Times New Roman"/>
          <w:spacing w:val="-45"/>
          <w:w w:val="95"/>
          <w:sz w:val="20"/>
        </w:rPr>
        <w:t xml:space="preserve"> </w:t>
      </w:r>
      <w:r>
        <w:rPr>
          <w:rFonts w:ascii="Times New Roman" w:hAnsi="Times New Roman"/>
          <w:b/>
          <w:w w:val="90"/>
          <w:sz w:val="20"/>
        </w:rPr>
        <w:t>Fax</w:t>
      </w:r>
      <w:r>
        <w:rPr>
          <w:rFonts w:ascii="Times New Roman" w:hAnsi="Times New Roman"/>
          <w:b/>
          <w:spacing w:val="43"/>
          <w:w w:val="90"/>
          <w:sz w:val="20"/>
        </w:rPr>
        <w:t xml:space="preserve"> </w:t>
      </w:r>
      <w:r>
        <w:rPr>
          <w:rFonts w:ascii="Times New Roman" w:hAnsi="Times New Roman"/>
          <w:w w:val="90"/>
          <w:sz w:val="20"/>
        </w:rPr>
        <w:t>02.92.78.235</w:t>
      </w:r>
    </w:p>
    <w:p>
      <w:pPr>
        <w:pStyle w:val="Normal"/>
        <w:spacing w:lineRule="auto" w:line="223" w:before="3" w:after="0"/>
        <w:ind w:left="119" w:right="871" w:firstLine="233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pacing w:val="-2"/>
          <w:w w:val="95"/>
          <w:sz w:val="20"/>
        </w:rPr>
        <w:t xml:space="preserve">C.A.P. </w:t>
      </w:r>
      <w:r>
        <w:rPr>
          <w:rFonts w:ascii="Times New Roman" w:hAnsi="Times New Roman"/>
          <w:spacing w:val="-1"/>
          <w:w w:val="95"/>
          <w:sz w:val="20"/>
        </w:rPr>
        <w:t>20063</w:t>
      </w:r>
      <w:r>
        <w:rPr>
          <w:rFonts w:ascii="Times New Roman" w:hAnsi="Times New Roman"/>
          <w:spacing w:val="-45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Codice</w:t>
      </w:r>
      <w:r>
        <w:rPr>
          <w:rFonts w:ascii="Times New Roman" w:hAnsi="Times New Roman"/>
          <w:b/>
          <w:spacing w:val="17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Fiscale</w:t>
      </w:r>
      <w:r>
        <w:rPr>
          <w:rFonts w:ascii="Times New Roman" w:hAnsi="Times New Roman"/>
          <w:b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e</w:t>
      </w:r>
      <w:r>
        <w:rPr>
          <w:rFonts w:ascii="Times New Roman" w:hAnsi="Times New Roman"/>
          <w:b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Partita</w:t>
      </w:r>
      <w:r>
        <w:rPr>
          <w:rFonts w:ascii="Times New Roman" w:hAnsi="Times New Roman"/>
          <w:b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Iva</w:t>
      </w:r>
      <w:r>
        <w:rPr>
          <w:rFonts w:ascii="Times New Roman" w:hAnsi="Times New Roman"/>
          <w:b/>
          <w:spacing w:val="-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01217430154</w:t>
      </w:r>
    </w:p>
    <w:p>
      <w:pPr>
        <w:sectPr>
          <w:type w:val="nextPage"/>
          <w:pgSz w:w="11906" w:h="16838"/>
          <w:pgMar w:left="780" w:right="200" w:header="0" w:top="480" w:footer="0" w:bottom="280" w:gutter="0"/>
          <w:pgNumType w:fmt="decimal"/>
          <w:cols w:num="2" w:equalWidth="false" w:sep="false">
            <w:col w:w="3634" w:space="2918"/>
            <w:col w:w="4373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3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Normal"/>
        <w:spacing w:before="100" w:after="0"/>
        <w:ind w:left="4261" w:right="4689" w:hanging="0"/>
        <w:jc w:val="center"/>
        <w:rPr>
          <w:b/>
          <w:b/>
          <w:sz w:val="20"/>
        </w:rPr>
      </w:pPr>
      <w:r>
        <w:rPr>
          <w:b/>
          <w:sz w:val="20"/>
        </w:rPr>
        <w:t>ACCESSO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CIVICO</w:t>
      </w:r>
    </w:p>
    <w:p>
      <w:pPr>
        <w:pStyle w:val="Corpodeltesto"/>
        <w:spacing w:before="201" w:after="0"/>
        <w:ind w:left="119" w:right="532" w:hanging="0"/>
        <w:jc w:val="both"/>
        <w:rPr/>
      </w:pPr>
      <w:r>
        <w:rPr/>
        <w:t>Tra le novità introdotte dal d.lgs. n. 33/2013 una delle principali riguarda l’istituto dell’accesso civico</w:t>
      </w:r>
      <w:r>
        <w:rPr>
          <w:spacing w:val="1"/>
        </w:rPr>
        <w:t xml:space="preserve"> </w:t>
      </w:r>
      <w:r>
        <w:rPr/>
        <w:t>(art.</w:t>
      </w:r>
      <w:r>
        <w:rPr>
          <w:spacing w:val="-3"/>
        </w:rPr>
        <w:t xml:space="preserve"> </w:t>
      </w:r>
      <w:r>
        <w:rPr/>
        <w:t>5).</w:t>
      </w:r>
    </w:p>
    <w:p>
      <w:pPr>
        <w:pStyle w:val="Corpodeltesto"/>
        <w:spacing w:before="198" w:after="0"/>
        <w:ind w:left="119" w:right="545" w:hanging="0"/>
        <w:jc w:val="both"/>
        <w:rPr/>
      </w:pPr>
      <w:r>
        <w:rPr/>
        <w:t>L’articolo 5, comma 1, del decreto prevede che nei casi in cui sia stata omessa la pubblicazione di</w:t>
      </w:r>
      <w:r>
        <w:rPr>
          <w:spacing w:val="1"/>
        </w:rPr>
        <w:t xml:space="preserve"> </w:t>
      </w:r>
      <w:r>
        <w:rPr/>
        <w:t>documenti,</w:t>
      </w:r>
      <w:r>
        <w:rPr>
          <w:spacing w:val="-3"/>
        </w:rPr>
        <w:t xml:space="preserve"> </w:t>
      </w:r>
      <w:r>
        <w:rPr/>
        <w:t>informazioni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dati</w:t>
      </w:r>
      <w:r>
        <w:rPr>
          <w:spacing w:val="1"/>
        </w:rPr>
        <w:t xml:space="preserve"> </w:t>
      </w:r>
      <w:r>
        <w:rPr/>
        <w:t>chiunque</w:t>
      </w:r>
      <w:r>
        <w:rPr>
          <w:spacing w:val="-2"/>
        </w:rPr>
        <w:t xml:space="preserve"> </w:t>
      </w:r>
      <w:r>
        <w:rPr/>
        <w:t>può</w:t>
      </w:r>
      <w:r>
        <w:rPr>
          <w:spacing w:val="-2"/>
        </w:rPr>
        <w:t xml:space="preserve"> </w:t>
      </w:r>
      <w:r>
        <w:rPr/>
        <w:t>richiedere</w:t>
      </w:r>
      <w:r>
        <w:rPr>
          <w:spacing w:val="-3"/>
        </w:rPr>
        <w:t xml:space="preserve"> </w:t>
      </w:r>
      <w:r>
        <w:rPr/>
        <w:t>i</w:t>
      </w:r>
      <w:r>
        <w:rPr>
          <w:spacing w:val="2"/>
        </w:rPr>
        <w:t xml:space="preserve"> </w:t>
      </w:r>
      <w:r>
        <w:rPr/>
        <w:t>medesimi.</w:t>
      </w:r>
    </w:p>
    <w:p>
      <w:pPr>
        <w:pStyle w:val="Corpodeltesto"/>
        <w:spacing w:before="198" w:after="0"/>
        <w:ind w:left="119" w:right="524" w:hanging="0"/>
        <w:jc w:val="both"/>
        <w:rPr/>
      </w:pPr>
      <w:r>
        <w:rPr/>
        <w:t>La richiesta di accesso civico non è sottoposta ad alcuna limitazione quanto alla legittimazione</w:t>
      </w:r>
      <w:r>
        <w:rPr>
          <w:spacing w:val="1"/>
        </w:rPr>
        <w:t xml:space="preserve"> </w:t>
      </w:r>
      <w:r>
        <w:rPr/>
        <w:t>soggettiva del richiedente non deve essere motivata, è gratuita e va presentata al responsabile della</w:t>
      </w:r>
      <w:r>
        <w:rPr>
          <w:spacing w:val="1"/>
        </w:rPr>
        <w:t xml:space="preserve"> </w:t>
      </w:r>
      <w:r>
        <w:rPr/>
        <w:t>trasparenza dell'amministrazione obbligata alla pubblicazione di cui sopra, che si pronuncia sulla</w:t>
      </w:r>
      <w:r>
        <w:rPr>
          <w:spacing w:val="1"/>
        </w:rPr>
        <w:t xml:space="preserve"> </w:t>
      </w:r>
      <w:r>
        <w:rPr/>
        <w:t>stessa.</w:t>
      </w:r>
    </w:p>
    <w:p>
      <w:pPr>
        <w:pStyle w:val="Corpodeltesto"/>
        <w:spacing w:before="206" w:after="0"/>
        <w:ind w:left="119" w:right="524" w:hanging="0"/>
        <w:jc w:val="both"/>
        <w:rPr/>
      </w:pPr>
      <w:r>
        <w:rPr/>
        <w:t>L'amministrazione,</w:t>
      </w:r>
      <w:r>
        <w:rPr>
          <w:spacing w:val="1"/>
        </w:rPr>
        <w:t xml:space="preserve"> </w:t>
      </w:r>
      <w:r>
        <w:rPr/>
        <w:t>entro</w:t>
      </w:r>
      <w:r>
        <w:rPr>
          <w:spacing w:val="1"/>
        </w:rPr>
        <w:t xml:space="preserve"> </w:t>
      </w:r>
      <w:r>
        <w:rPr/>
        <w:t>trenta</w:t>
      </w:r>
      <w:r>
        <w:rPr>
          <w:spacing w:val="1"/>
        </w:rPr>
        <w:t xml:space="preserve"> </w:t>
      </w:r>
      <w:r>
        <w:rPr/>
        <w:t>giorni,</w:t>
      </w:r>
      <w:r>
        <w:rPr>
          <w:spacing w:val="1"/>
        </w:rPr>
        <w:t xml:space="preserve"> </w:t>
      </w:r>
      <w:r>
        <w:rPr/>
        <w:t>procede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pubblicazione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sito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documento,</w:t>
      </w:r>
      <w:r>
        <w:rPr>
          <w:spacing w:val="1"/>
        </w:rPr>
        <w:t xml:space="preserve"> </w:t>
      </w:r>
      <w:r>
        <w:rPr/>
        <w:t>dell'informazione o del dato richiesto e lo trasmette contestualmente al richiedente, ovvero comunica</w:t>
      </w:r>
      <w:r>
        <w:rPr>
          <w:spacing w:val="-68"/>
        </w:rPr>
        <w:t xml:space="preserve"> </w:t>
      </w:r>
      <w:r>
        <w:rPr/>
        <w:t>al medesimo l'avvenuta pubblicazione, indicando il collegamento ipertestuale a quanto richiesto. Se il</w:t>
      </w:r>
      <w:r>
        <w:rPr>
          <w:spacing w:val="-68"/>
        </w:rPr>
        <w:t xml:space="preserve"> </w:t>
      </w:r>
      <w:r>
        <w:rPr/>
        <w:t>documento, l'informazione o il dato richiesti risultano già pubblicati nel rispetto della normativa</w:t>
      </w:r>
      <w:r>
        <w:rPr>
          <w:spacing w:val="1"/>
        </w:rPr>
        <w:t xml:space="preserve"> </w:t>
      </w:r>
      <w:r>
        <w:rPr/>
        <w:t>vigente,</w:t>
      </w:r>
      <w:r>
        <w:rPr>
          <w:spacing w:val="-3"/>
        </w:rPr>
        <w:t xml:space="preserve"> </w:t>
      </w:r>
      <w:r>
        <w:rPr/>
        <w:t>l'amministrazione</w:t>
      </w:r>
      <w:r>
        <w:rPr>
          <w:spacing w:val="-3"/>
        </w:rPr>
        <w:t xml:space="preserve"> </w:t>
      </w:r>
      <w:r>
        <w:rPr/>
        <w:t>indica</w:t>
      </w:r>
      <w:r>
        <w:rPr>
          <w:spacing w:val="-2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richiedente</w:t>
      </w:r>
      <w:r>
        <w:rPr>
          <w:spacing w:val="-3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relativo</w:t>
      </w:r>
      <w:r>
        <w:rPr>
          <w:spacing w:val="-3"/>
        </w:rPr>
        <w:t xml:space="preserve"> </w:t>
      </w:r>
      <w:r>
        <w:rPr/>
        <w:t>collegamento</w:t>
      </w:r>
      <w:r>
        <w:rPr>
          <w:spacing w:val="-3"/>
        </w:rPr>
        <w:t xml:space="preserve"> </w:t>
      </w:r>
      <w:r>
        <w:rPr/>
        <w:t>ipertestuale.</w:t>
      </w:r>
    </w:p>
    <w:p>
      <w:pPr>
        <w:pStyle w:val="Corpodeltesto"/>
        <w:spacing w:before="196" w:after="0"/>
        <w:ind w:left="119" w:right="522" w:hanging="0"/>
        <w:jc w:val="both"/>
        <w:rPr/>
      </w:pPr>
      <w:r>
        <w:rPr/>
        <w:t>Nei</w:t>
      </w:r>
      <w:r>
        <w:rPr>
          <w:spacing w:val="17"/>
        </w:rPr>
        <w:t xml:space="preserve"> </w:t>
      </w:r>
      <w:r>
        <w:rPr/>
        <w:t>casi</w:t>
      </w:r>
      <w:r>
        <w:rPr>
          <w:spacing w:val="18"/>
        </w:rPr>
        <w:t xml:space="preserve"> </w:t>
      </w:r>
      <w:r>
        <w:rPr/>
        <w:t>di</w:t>
      </w:r>
      <w:r>
        <w:rPr>
          <w:spacing w:val="18"/>
        </w:rPr>
        <w:t xml:space="preserve"> </w:t>
      </w:r>
      <w:r>
        <w:rPr/>
        <w:t>ritardo</w:t>
      </w:r>
      <w:r>
        <w:rPr>
          <w:spacing w:val="14"/>
        </w:rPr>
        <w:t xml:space="preserve"> </w:t>
      </w:r>
      <w:r>
        <w:rPr/>
        <w:t>o</w:t>
      </w:r>
      <w:r>
        <w:rPr>
          <w:spacing w:val="14"/>
        </w:rPr>
        <w:t xml:space="preserve"> </w:t>
      </w:r>
      <w:r>
        <w:rPr/>
        <w:t>mancata</w:t>
      </w:r>
      <w:r>
        <w:rPr>
          <w:spacing w:val="15"/>
        </w:rPr>
        <w:t xml:space="preserve"> </w:t>
      </w:r>
      <w:r>
        <w:rPr/>
        <w:t>risposta</w:t>
      </w:r>
      <w:r>
        <w:rPr>
          <w:spacing w:val="15"/>
        </w:rPr>
        <w:t xml:space="preserve"> </w:t>
      </w:r>
      <w:r>
        <w:rPr/>
        <w:t>il</w:t>
      </w:r>
      <w:r>
        <w:rPr>
          <w:spacing w:val="17"/>
        </w:rPr>
        <w:t xml:space="preserve"> </w:t>
      </w:r>
      <w:r>
        <w:rPr/>
        <w:t>richiedente</w:t>
      </w:r>
      <w:r>
        <w:rPr>
          <w:spacing w:val="14"/>
        </w:rPr>
        <w:t xml:space="preserve"> </w:t>
      </w:r>
      <w:r>
        <w:rPr/>
        <w:t>può</w:t>
      </w:r>
      <w:r>
        <w:rPr>
          <w:spacing w:val="17"/>
        </w:rPr>
        <w:t xml:space="preserve"> </w:t>
      </w:r>
      <w:r>
        <w:rPr/>
        <w:t>ricorrere</w:t>
      </w:r>
      <w:r>
        <w:rPr>
          <w:spacing w:val="14"/>
        </w:rPr>
        <w:t xml:space="preserve"> </w:t>
      </w:r>
      <w:r>
        <w:rPr/>
        <w:t>al</w:t>
      </w:r>
      <w:r>
        <w:rPr>
          <w:spacing w:val="18"/>
        </w:rPr>
        <w:t xml:space="preserve"> </w:t>
      </w:r>
      <w:r>
        <w:rPr/>
        <w:t>titolare</w:t>
      </w:r>
      <w:r>
        <w:rPr>
          <w:spacing w:val="14"/>
        </w:rPr>
        <w:t xml:space="preserve"> </w:t>
      </w:r>
      <w:r>
        <w:rPr/>
        <w:t>del</w:t>
      </w:r>
      <w:r>
        <w:rPr>
          <w:spacing w:val="18"/>
        </w:rPr>
        <w:t xml:space="preserve"> </w:t>
      </w:r>
      <w:r>
        <w:rPr/>
        <w:t>potere</w:t>
      </w:r>
      <w:r>
        <w:rPr>
          <w:spacing w:val="14"/>
        </w:rPr>
        <w:t xml:space="preserve"> </w:t>
      </w:r>
      <w:r>
        <w:rPr/>
        <w:t>sostitutivo</w:t>
      </w:r>
      <w:r>
        <w:rPr>
          <w:spacing w:val="14"/>
        </w:rPr>
        <w:t xml:space="preserve"> </w:t>
      </w:r>
      <w:r>
        <w:rPr/>
        <w:t>di</w:t>
      </w:r>
      <w:r>
        <w:rPr>
          <w:spacing w:val="-68"/>
        </w:rPr>
        <w:t xml:space="preserve"> </w:t>
      </w:r>
      <w:r>
        <w:rPr/>
        <w:t>cui all'</w:t>
      </w:r>
      <w:r>
        <w:rPr>
          <w:u w:val="single"/>
        </w:rPr>
        <w:t>articolo 2, comma 9-bis della legge 7 agosto 1990, n. 241</w:t>
      </w:r>
      <w:r>
        <w:rPr/>
        <w:t>, e successive modificazioni, che,</w:t>
      </w:r>
      <w:r>
        <w:rPr>
          <w:spacing w:val="1"/>
        </w:rPr>
        <w:t xml:space="preserve"> </w:t>
      </w:r>
      <w:r>
        <w:rPr/>
        <w:t>verificata la sussistenza dell'obbligo di pubblicazione, entro un termine pari alla metà di quello</w:t>
      </w:r>
      <w:r>
        <w:rPr>
          <w:spacing w:val="1"/>
        </w:rPr>
        <w:t xml:space="preserve"> </w:t>
      </w:r>
      <w:r>
        <w:rPr/>
        <w:t>originariamente previsto, provvede alla pubblicazione nel sito del documento, dell'informazione o del</w:t>
      </w:r>
      <w:r>
        <w:rPr>
          <w:spacing w:val="1"/>
        </w:rPr>
        <w:t xml:space="preserve"> </w:t>
      </w:r>
      <w:r>
        <w:rPr/>
        <w:t>dato</w:t>
      </w:r>
      <w:r>
        <w:rPr>
          <w:spacing w:val="1"/>
        </w:rPr>
        <w:t xml:space="preserve"> </w:t>
      </w:r>
      <w:r>
        <w:rPr/>
        <w:t>richiesto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lo</w:t>
      </w:r>
      <w:r>
        <w:rPr>
          <w:spacing w:val="1"/>
        </w:rPr>
        <w:t xml:space="preserve"> </w:t>
      </w:r>
      <w:r>
        <w:rPr/>
        <w:t>trasmette</w:t>
      </w:r>
      <w:r>
        <w:rPr>
          <w:spacing w:val="1"/>
        </w:rPr>
        <w:t xml:space="preserve"> </w:t>
      </w:r>
      <w:r>
        <w:rPr/>
        <w:t>contestualmente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richiedente,</w:t>
      </w:r>
      <w:r>
        <w:rPr>
          <w:spacing w:val="1"/>
        </w:rPr>
        <w:t xml:space="preserve"> </w:t>
      </w:r>
      <w:r>
        <w:rPr/>
        <w:t>ovvero</w:t>
      </w:r>
      <w:r>
        <w:rPr>
          <w:spacing w:val="1"/>
        </w:rPr>
        <w:t xml:space="preserve"> </w:t>
      </w:r>
      <w:r>
        <w:rPr/>
        <w:t>comunica</w:t>
      </w:r>
      <w:r>
        <w:rPr>
          <w:spacing w:val="1"/>
        </w:rPr>
        <w:t xml:space="preserve"> </w:t>
      </w:r>
      <w:r>
        <w:rPr/>
        <w:t>al</w:t>
      </w:r>
      <w:r>
        <w:rPr>
          <w:spacing w:val="70"/>
        </w:rPr>
        <w:t xml:space="preserve"> </w:t>
      </w:r>
      <w:r>
        <w:rPr/>
        <w:t>medesimo</w:t>
      </w:r>
      <w:r>
        <w:rPr>
          <w:spacing w:val="1"/>
        </w:rPr>
        <w:t xml:space="preserve"> </w:t>
      </w:r>
      <w:r>
        <w:rPr/>
        <w:t>l'avvenuta pubblicazione, indicando il collegamento ipertestuale a quanto richiesto. Se il documento,</w:t>
      </w:r>
      <w:r>
        <w:rPr>
          <w:spacing w:val="1"/>
        </w:rPr>
        <w:t xml:space="preserve"> </w:t>
      </w:r>
      <w:r>
        <w:rPr/>
        <w:t>l'informazione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dato</w:t>
      </w:r>
      <w:r>
        <w:rPr>
          <w:spacing w:val="1"/>
        </w:rPr>
        <w:t xml:space="preserve"> </w:t>
      </w:r>
      <w:r>
        <w:rPr/>
        <w:t>richiesti</w:t>
      </w:r>
      <w:r>
        <w:rPr>
          <w:spacing w:val="1"/>
        </w:rPr>
        <w:t xml:space="preserve"> </w:t>
      </w:r>
      <w:r>
        <w:rPr/>
        <w:t>risultano</w:t>
      </w:r>
      <w:r>
        <w:rPr>
          <w:spacing w:val="1"/>
        </w:rPr>
        <w:t xml:space="preserve"> </w:t>
      </w:r>
      <w:r>
        <w:rPr/>
        <w:t>già</w:t>
      </w:r>
      <w:r>
        <w:rPr>
          <w:spacing w:val="1"/>
        </w:rPr>
        <w:t xml:space="preserve"> </w:t>
      </w:r>
      <w:r>
        <w:rPr/>
        <w:t>pubblicati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rispetto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normativa</w:t>
      </w:r>
      <w:r>
        <w:rPr>
          <w:spacing w:val="1"/>
        </w:rPr>
        <w:t xml:space="preserve"> </w:t>
      </w:r>
      <w:r>
        <w:rPr/>
        <w:t>vigente,</w:t>
      </w:r>
      <w:r>
        <w:rPr>
          <w:spacing w:val="1"/>
        </w:rPr>
        <w:t xml:space="preserve"> </w:t>
      </w:r>
      <w:r>
        <w:rPr>
          <w:w w:val="95"/>
        </w:rPr>
        <w:t>l'amministrazione</w:t>
      </w:r>
      <w:r>
        <w:rPr>
          <w:spacing w:val="8"/>
          <w:w w:val="95"/>
        </w:rPr>
        <w:t xml:space="preserve"> </w:t>
      </w:r>
      <w:r>
        <w:rPr>
          <w:w w:val="95"/>
        </w:rPr>
        <w:t>indica</w:t>
      </w:r>
      <w:r>
        <w:rPr>
          <w:spacing w:val="10"/>
          <w:w w:val="95"/>
        </w:rPr>
        <w:t xml:space="preserve"> </w:t>
      </w:r>
      <w:r>
        <w:rPr>
          <w:w w:val="95"/>
        </w:rPr>
        <w:t>al</w:t>
      </w:r>
      <w:r>
        <w:rPr>
          <w:spacing w:val="12"/>
          <w:w w:val="95"/>
        </w:rPr>
        <w:t xml:space="preserve"> </w:t>
      </w:r>
      <w:r>
        <w:rPr>
          <w:w w:val="95"/>
        </w:rPr>
        <w:t>richiedente</w:t>
      </w:r>
      <w:r>
        <w:rPr>
          <w:spacing w:val="9"/>
          <w:w w:val="95"/>
        </w:rPr>
        <w:t xml:space="preserve"> </w:t>
      </w:r>
      <w:r>
        <w:rPr>
          <w:w w:val="95"/>
        </w:rPr>
        <w:t>il</w:t>
      </w:r>
      <w:r>
        <w:rPr>
          <w:spacing w:val="13"/>
          <w:w w:val="95"/>
        </w:rPr>
        <w:t xml:space="preserve"> </w:t>
      </w:r>
      <w:r>
        <w:rPr>
          <w:w w:val="95"/>
        </w:rPr>
        <w:t>relativo</w:t>
      </w:r>
      <w:r>
        <w:rPr>
          <w:spacing w:val="8"/>
          <w:w w:val="95"/>
        </w:rPr>
        <w:t xml:space="preserve"> </w:t>
      </w:r>
      <w:r>
        <w:rPr>
          <w:w w:val="95"/>
        </w:rPr>
        <w:t>collegamento</w:t>
      </w:r>
      <w:r>
        <w:rPr>
          <w:spacing w:val="-10"/>
          <w:w w:val="95"/>
        </w:rPr>
        <w:t xml:space="preserve"> </w:t>
      </w:r>
      <w:r>
        <w:rPr>
          <w:w w:val="95"/>
        </w:rPr>
        <w:t>ipertestuale.</w:t>
      </w:r>
    </w:p>
    <w:p>
      <w:pPr>
        <w:pStyle w:val="Corpodeltesto"/>
        <w:spacing w:before="203" w:after="0"/>
        <w:ind w:left="119" w:right="529" w:hanging="0"/>
        <w:jc w:val="both"/>
        <w:rPr/>
      </w:pPr>
      <w:r>
        <w:rPr/>
        <w:t>Le richieste di accesso civico dovranno essere indirizzate al Responsabile e al Segretario generale e</w:t>
      </w:r>
      <w:r>
        <w:rPr>
          <w:spacing w:val="1"/>
        </w:rPr>
        <w:t xml:space="preserve"> </w:t>
      </w:r>
      <w:r>
        <w:rPr/>
        <w:t>inoltrate,</w:t>
      </w:r>
      <w:r>
        <w:rPr>
          <w:spacing w:val="-3"/>
        </w:rPr>
        <w:t xml:space="preserve"> </w:t>
      </w:r>
      <w:r>
        <w:rPr/>
        <w:t>alternativamente:</w:t>
      </w:r>
    </w:p>
    <w:p>
      <w:pPr>
        <w:pStyle w:val="Corpodeltesto"/>
        <w:spacing w:before="1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8" w:leader="none"/>
          <w:tab w:val="left" w:pos="2176" w:leader="none"/>
          <w:tab w:val="left" w:pos="2589" w:leader="none"/>
          <w:tab w:val="left" w:pos="3369" w:leader="none"/>
          <w:tab w:val="left" w:pos="4668" w:leader="none"/>
          <w:tab w:val="left" w:pos="5894" w:leader="none"/>
          <w:tab w:val="left" w:pos="6427" w:leader="none"/>
          <w:tab w:val="left" w:pos="7483" w:leader="none"/>
          <w:tab w:val="left" w:pos="7900" w:leader="none"/>
          <w:tab w:val="left" w:pos="9060" w:leader="none"/>
          <w:tab w:val="left" w:pos="9581" w:leader="none"/>
        </w:tabs>
        <w:spacing w:lineRule="auto" w:line="211" w:before="0" w:after="0"/>
        <w:ind w:left="839" w:right="570" w:hanging="360"/>
        <w:jc w:val="left"/>
        <w:rPr>
          <w:sz w:val="20"/>
        </w:rPr>
      </w:pPr>
      <w:r>
        <w:rPr>
          <w:sz w:val="20"/>
        </w:rPr>
        <w:t>all'indirizzo</w:t>
        <w:tab/>
        <w:t>di</w:t>
        <w:tab/>
        <w:t>posta</w:t>
        <w:tab/>
        <w:t>elettronica</w:t>
        <w:tab/>
        <w:t>certificata</w:t>
        <w:tab/>
        <w:t>del</w:t>
        <w:tab/>
        <w:t>Comune</w:t>
        <w:tab/>
        <w:t>di</w:t>
        <w:tab/>
        <w:t>Cernusco</w:t>
        <w:tab/>
        <w:t>sul</w:t>
        <w:tab/>
      </w:r>
      <w:r>
        <w:rPr>
          <w:spacing w:val="-5"/>
          <w:sz w:val="20"/>
        </w:rPr>
        <w:t>Naviglio</w:t>
      </w:r>
      <w:r>
        <w:rPr>
          <w:spacing w:val="-68"/>
          <w:sz w:val="20"/>
        </w:rPr>
        <w:t xml:space="preserve"> </w:t>
      </w:r>
      <w:r>
        <w:rPr>
          <w:sz w:val="20"/>
        </w:rPr>
        <w:t>(</w:t>
      </w:r>
      <w:r>
        <w:rPr>
          <w:b/>
          <w:color w:val="335EAB"/>
          <w:sz w:val="20"/>
          <w:u w:val="thick" w:color="335EAB"/>
        </w:rPr>
        <w:t>comune.cernuscosulnaviglio@pec.regione.lombardia.it</w:t>
      </w:r>
      <w:r>
        <w:rPr>
          <w:sz w:val="20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8" w:leader="none"/>
        </w:tabs>
        <w:spacing w:lineRule="auto" w:line="240" w:before="207" w:after="0"/>
        <w:ind w:left="828" w:right="0" w:hanging="349"/>
        <w:jc w:val="left"/>
        <w:rPr>
          <w:sz w:val="20"/>
        </w:rPr>
      </w:pPr>
      <w:r>
        <w:rPr>
          <w:w w:val="95"/>
          <w:sz w:val="20"/>
        </w:rPr>
        <w:t>all'indirizzo</w:t>
      </w:r>
      <w:r>
        <w:rPr>
          <w:spacing w:val="34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posta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elettronica</w:t>
      </w:r>
      <w:r>
        <w:rPr>
          <w:spacing w:val="36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Responsabile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Segretario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generale;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8" w:leader="none"/>
        </w:tabs>
        <w:spacing w:lineRule="auto" w:line="240" w:before="172" w:after="0"/>
        <w:ind w:left="828" w:right="0" w:hanging="349"/>
        <w:jc w:val="left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posta o</w:t>
      </w:r>
      <w:r>
        <w:rPr>
          <w:spacing w:val="-2"/>
          <w:sz w:val="20"/>
        </w:rPr>
        <w:t xml:space="preserve"> </w:t>
      </w:r>
      <w:r>
        <w:rPr>
          <w:sz w:val="20"/>
        </w:rPr>
        <w:t>consegnate a</w:t>
      </w:r>
      <w:r>
        <w:rPr>
          <w:spacing w:val="-3"/>
          <w:sz w:val="20"/>
        </w:rPr>
        <w:t xml:space="preserve"> </w:t>
      </w:r>
      <w:r>
        <w:rPr>
          <w:sz w:val="20"/>
        </w:rPr>
        <w:t>mano</w:t>
      </w:r>
      <w:r>
        <w:rPr>
          <w:spacing w:val="-4"/>
          <w:sz w:val="20"/>
        </w:rPr>
        <w:t xml:space="preserve"> </w:t>
      </w:r>
      <w:r>
        <w:rPr>
          <w:sz w:val="20"/>
        </w:rPr>
        <w:t>all'ufficio</w:t>
      </w:r>
      <w:r>
        <w:rPr>
          <w:spacing w:val="-4"/>
          <w:sz w:val="20"/>
        </w:rPr>
        <w:t xml:space="preserve"> </w:t>
      </w:r>
      <w:r>
        <w:rPr>
          <w:sz w:val="20"/>
        </w:rPr>
        <w:t>protocollo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Comune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3" w:after="1"/>
        <w:rPr>
          <w:sz w:val="10"/>
        </w:rPr>
      </w:pPr>
      <w:r>
        <w:rPr>
          <w:sz w:val="10"/>
        </w:rPr>
      </w:r>
    </w:p>
    <w:tbl>
      <w:tblPr>
        <w:tblW w:w="10642" w:type="dxa"/>
        <w:jc w:val="left"/>
        <w:tblInd w:w="121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419"/>
        <w:gridCol w:w="2459"/>
        <w:gridCol w:w="4764"/>
      </w:tblGrid>
      <w:tr>
        <w:trPr>
          <w:trHeight w:val="932" w:hRule="atLeast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auto" w:line="240"/>
              <w:ind w:left="85" w:right="23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deve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presentata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richiesta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accesso civico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774" w:leader="none"/>
                <w:tab w:val="left" w:pos="1185" w:leader="none"/>
                <w:tab w:val="left" w:pos="2149" w:leader="none"/>
              </w:tabs>
              <w:spacing w:lineRule="auto" w:line="240" w:before="118" w:after="0"/>
              <w:ind w:left="85" w:right="49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n°</w:t>
              <w:tab/>
              <w:t>di</w:t>
              <w:tab/>
              <w:t>telefono</w:t>
              <w:tab/>
            </w:r>
            <w:r>
              <w:rPr>
                <w:b/>
                <w:spacing w:val="-8"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Responsabile</w:t>
            </w:r>
          </w:p>
        </w:tc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ind w:left="0" w:right="0" w:hanging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casella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istituzionale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Responsabile</w:t>
            </w:r>
          </w:p>
        </w:tc>
      </w:tr>
      <w:tr>
        <w:trPr>
          <w:trHeight w:val="680" w:hRule="atLeast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6" w:after="0"/>
              <w:ind w:left="465" w:right="0" w:hanging="0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Istituzionali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6" w:after="0"/>
              <w:ind w:left="789" w:right="0" w:hanging="0"/>
              <w:rPr>
                <w:sz w:val="20"/>
              </w:rPr>
            </w:pPr>
            <w:r>
              <w:rPr>
                <w:sz w:val="20"/>
              </w:rPr>
              <w:t>0292781</w:t>
            </w:r>
          </w:p>
        </w:tc>
        <w:tc>
          <w:tcPr>
            <w:tcW w:w="4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16" w:after="0"/>
              <w:ind w:left="352" w:right="0" w:hanging="0"/>
              <w:rPr/>
            </w:pPr>
            <w:hyperlink r:id="rId5">
              <w:r>
                <w:rPr>
                  <w:rStyle w:val="ListLabel10"/>
                  <w:color w:val="335EAB"/>
                  <w:sz w:val="20"/>
                  <w:u w:val="single" w:color="335EAB"/>
                </w:rPr>
                <w:t>segreteria@comune.cernuscosulnaviglio.mi.it</w:t>
              </w:r>
            </w:hyperlink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4" w:after="0"/>
        <w:rPr>
          <w:sz w:val="16"/>
        </w:rPr>
      </w:pPr>
      <w:r>
        <w:rPr>
          <w:sz w:val="16"/>
        </w:rPr>
      </w:r>
    </w:p>
    <w:tbl>
      <w:tblPr>
        <w:tblW w:w="10683" w:type="dxa"/>
        <w:jc w:val="left"/>
        <w:tblInd w:w="121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419"/>
        <w:gridCol w:w="1572"/>
        <w:gridCol w:w="5692"/>
      </w:tblGrid>
      <w:tr>
        <w:trPr>
          <w:trHeight w:val="1218" w:hRule="atLeast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" w:after="0"/>
              <w:ind w:left="85" w:right="30" w:hanging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Responsabile del potere sostitutivo ai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sensi dell'articolo 2, comma 9-bis, della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legge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142/1990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774" w:leader="none"/>
              </w:tabs>
              <w:spacing w:lineRule="exact" w:line="242" w:before="3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n°</w:t>
              <w:tab/>
              <w:t>di</w:t>
            </w:r>
          </w:p>
          <w:p>
            <w:pPr>
              <w:pStyle w:val="TableParagraph"/>
              <w:tabs>
                <w:tab w:val="clear" w:pos="720"/>
                <w:tab w:val="left" w:pos="1276" w:leader="none"/>
              </w:tabs>
              <w:spacing w:lineRule="auto" w:line="235"/>
              <w:ind w:left="85" w:right="2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telefono</w:t>
              <w:tab/>
            </w:r>
            <w:r>
              <w:rPr>
                <w:b/>
                <w:spacing w:val="-3"/>
                <w:sz w:val="20"/>
              </w:rPr>
              <w:t>del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>
            <w:pPr>
              <w:pStyle w:val="TableParagraph"/>
              <w:spacing w:lineRule="exact" w:line="236"/>
              <w:ind w:left="85" w:right="57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potere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sostitutivo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21" w:after="0"/>
              <w:ind w:left="85" w:right="88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casella di posta istituzionale del Responsabile del potere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sostitutivo</w:t>
            </w:r>
          </w:p>
        </w:tc>
      </w:tr>
      <w:tr>
        <w:trPr>
          <w:trHeight w:val="548" w:hRule="atLeast"/>
        </w:trPr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56" w:after="0"/>
              <w:ind w:left="189" w:right="0" w:hanging="0"/>
              <w:rPr>
                <w:sz w:val="20"/>
              </w:rPr>
            </w:pPr>
            <w:r>
              <w:rPr>
                <w:sz w:val="20"/>
              </w:rPr>
              <w:t>Segretario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56" w:after="0"/>
              <w:ind w:left="316" w:right="0" w:hanging="0"/>
              <w:rPr/>
            </w:pPr>
            <w:r>
              <w:rPr>
                <w:sz w:val="20"/>
              </w:rPr>
              <w:t>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92782</w:t>
            </w:r>
            <w:r>
              <w:rPr>
                <w:rFonts w:eastAsia="Calibri" w:cs="Calibri"/>
                <w:sz w:val="20"/>
                <w:lang w:val="it-IT" w:eastAsia="en-US" w:bidi="ar-SA"/>
              </w:rPr>
              <w:t>18</w:t>
            </w:r>
          </w:p>
          <w:p>
            <w:pPr>
              <w:pStyle w:val="TableParagraph"/>
              <w:spacing w:before="56" w:after="0"/>
              <w:ind w:left="316" w:right="0" w:hanging="0"/>
              <w:rPr/>
            </w:pPr>
            <w:r>
              <w:rPr>
                <w:rFonts w:eastAsia="Calibri" w:cs="Calibri"/>
                <w:sz w:val="20"/>
                <w:lang w:val="it-IT" w:eastAsia="en-US" w:bidi="ar-SA"/>
              </w:rPr>
              <w:t>02 9278219</w:t>
            </w:r>
          </w:p>
          <w:p>
            <w:pPr>
              <w:pStyle w:val="TableParagraph"/>
              <w:spacing w:before="56" w:after="0"/>
              <w:ind w:left="316" w:right="0" w:hanging="0"/>
              <w:rPr/>
            </w:pPr>
            <w:r>
              <w:rPr>
                <w:rFonts w:eastAsia="Calibri" w:cs="Calibri"/>
                <w:sz w:val="20"/>
                <w:lang w:val="it-IT" w:eastAsia="en-US" w:bidi="ar-SA"/>
              </w:rPr>
              <w:t>02 9278319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56" w:after="0"/>
              <w:ind w:left="405" w:right="0" w:hanging="0"/>
              <w:rPr/>
            </w:pPr>
            <w:hyperlink r:id="rId6">
              <w:r>
                <w:rPr>
                  <w:rStyle w:val="ListLabel11"/>
                  <w:color w:val="2D55A6"/>
                  <w:sz w:val="18"/>
                  <w:u w:val="single" w:color="335EAB"/>
                </w:rPr>
                <w:t>segretario.generale@comune.cernuscosulnaviglio.mi.it</w:t>
              </w:r>
            </w:hyperlink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4" w:after="0"/>
        <w:rPr>
          <w:sz w:val="18"/>
        </w:rPr>
      </w:pPr>
      <w:r>
        <w:rPr>
          <w:sz w:val="18"/>
        </w:rPr>
      </w:r>
    </w:p>
    <w:p>
      <w:pPr>
        <w:pStyle w:val="Corpodeltesto"/>
        <w:ind w:left="0" w:right="533" w:hanging="0"/>
        <w:jc w:val="right"/>
        <w:rPr/>
      </w:pPr>
      <w:r>
        <w:rPr>
          <w:w w:val="94"/>
        </w:rPr>
        <w:t>1</w:t>
      </w:r>
    </w:p>
    <w:sectPr>
      <w:type w:val="continuous"/>
      <w:pgSz w:w="11906" w:h="16838"/>
      <w:pgMar w:left="780" w:right="200" w:header="0" w:top="48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UI Gothic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➢"/>
      <w:lvlJc w:val="left"/>
      <w:pPr>
        <w:ind w:left="840" w:hanging="348"/>
      </w:pPr>
      <w:rPr>
        <w:rFonts w:ascii="MS UI Gothic" w:hAnsi="MS UI Gothic" w:cs="MS UI Gothic" w:hint="default"/>
        <w:sz w:val="20"/>
        <w:szCs w:val="20"/>
        <w:w w:val="77"/>
        <w:rFonts w:cs="MS UI Gothic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84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856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864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87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880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888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896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90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lineRule="exact" w:line="300"/>
      <w:ind w:left="1459" w:right="335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28" w:right="0" w:hanging="349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85" w:right="0" w:hanging="0"/>
    </w:pPr>
    <w:rPr>
      <w:rFonts w:ascii="Calibri" w:hAnsi="Calibri" w:eastAsia="Calibri" w:cs="Calibri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segreteria@comune.cernuscosulnaviglio.mi.it" TargetMode="External"/><Relationship Id="rId6" Type="http://schemas.openxmlformats.org/officeDocument/2006/relationships/hyperlink" Target="mailto:segretario.generale@comune.cernuscosulnaviglio.mi.it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LibreOffice/6.3.2.2$Windows_X86_64 LibreOffice_project/98b30e735bda24bc04ab42594c85f7fd8be07b9c</Application>
  <Pages>1</Pages>
  <Words>412</Words>
  <Characters>2635</Characters>
  <CharactersWithSpaces>3023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2021-04-02T09:46:35Z</dcterms:created>
  <dc:creator>bigatti</dc:creator>
  <dc:description/>
  <dc:language>it-IT</dc:language>
  <cp:lastModifiedBy/>
  <dcterms:modified xsi:type="dcterms:W3CDTF">2021-04-02T11:50:32Z</dcterms:modified>
  <cp:revision>1</cp:revision>
  <dc:subject/>
  <dc:title>accesso_civico_procedura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2021-01-25T00:00:00Z</vt:filetime>
  </property>
  <property fmtid="{D5CDD505-2E9C-101B-9397-08002B2CF9AE}" pid="4" name="Creator">
    <vt:lpwstr>PDFCreator 2.3.2.6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