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67" w:rsidRPr="00991FA5" w:rsidRDefault="00DC2467" w:rsidP="00DC2467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942BC7">
        <w:rPr>
          <w:rFonts w:ascii="Arial" w:hAnsi="Arial" w:cs="Arial"/>
          <w:b/>
          <w:sz w:val="28"/>
          <w:szCs w:val="28"/>
          <w:u w:val="single"/>
        </w:rPr>
        <w:t>cheda di offerta economica</w:t>
      </w:r>
      <w:r w:rsidRPr="00991F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DC2467" w:rsidRDefault="00DC2467" w:rsidP="00DC2467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DC2467" w:rsidRPr="00991FA5" w:rsidRDefault="00DC2467" w:rsidP="00DC2467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DC2467" w:rsidRPr="00991FA5" w:rsidRDefault="00DC2467" w:rsidP="00DC2467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DC2467" w:rsidRDefault="00DC2467" w:rsidP="00DC2467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DC2467" w:rsidRPr="002E0C5A" w:rsidRDefault="00DC2467" w:rsidP="00DC2467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DC2467" w:rsidRPr="00D72655" w:rsidRDefault="00DC2467" w:rsidP="00DC2467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DC2467" w:rsidRPr="00D72655" w:rsidRDefault="00DC2467" w:rsidP="00DC2467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DC2467" w:rsidRPr="00991FA5" w:rsidRDefault="00DC2467" w:rsidP="00DC2467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DC2467" w:rsidRPr="00D002EF" w:rsidRDefault="00DC2467" w:rsidP="00DC24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</w:rPr>
      </w:pPr>
      <w:r w:rsidRPr="00255496">
        <w:rPr>
          <w:rFonts w:ascii="Arial" w:hAnsi="Arial" w:cs="Arial"/>
          <w:b/>
        </w:rPr>
        <w:t xml:space="preserve">Oggetto: </w:t>
      </w:r>
      <w:r w:rsidRPr="00FB031A">
        <w:rPr>
          <w:rFonts w:ascii="Arial" w:hAnsi="Arial" w:cs="Arial"/>
          <w:b/>
          <w:bCs/>
          <w:sz w:val="24"/>
          <w:szCs w:val="24"/>
        </w:rPr>
        <w:t>AVVISO PUBBLICO PER INDAGINE DI MERCATO, NON VINCOLANTE PER L’ENTE, RELATIVA PER LA FORMAZIONE DI UN ELENCO DITTE PER L’EVENTUALE FORNITURA DI GUANTI MONOUSO IN LATTICE/VINILE/NITRILE  NON STERILI PER LAVORATORI.</w:t>
      </w:r>
      <w:r>
        <w:rPr>
          <w:rFonts w:ascii="Arial" w:hAnsi="Arial" w:cs="Arial"/>
          <w:b/>
        </w:rPr>
        <w:t>- o</w:t>
      </w:r>
      <w:r w:rsidRPr="00D002EF">
        <w:rPr>
          <w:rFonts w:ascii="Arial" w:hAnsi="Arial" w:cs="Arial"/>
          <w:b/>
        </w:rPr>
        <w:t>fferta economica</w:t>
      </w:r>
    </w:p>
    <w:p w:rsidR="00DC2467" w:rsidRDefault="00DC2467" w:rsidP="00DC2467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DC2467" w:rsidRPr="00790817" w:rsidRDefault="00DC2467" w:rsidP="00DC2467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 w:rsidRPr="00790817">
        <w:rPr>
          <w:rFonts w:ascii="Arial" w:hAnsi="Arial" w:cs="Arial"/>
        </w:rPr>
        <w:t xml:space="preserve">1) Il sottoscritto  ____________________________________________________,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DC2467" w:rsidRPr="00790817" w:rsidRDefault="00DC2467" w:rsidP="00DC2467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DC2467" w:rsidRPr="0079081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2467" w:rsidRPr="00790817" w:rsidRDefault="00DC2467" w:rsidP="00DC2467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lastRenderedPageBreak/>
        <w:t>OFF</w:t>
      </w:r>
      <w:r w:rsidR="006C5570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790817">
        <w:rPr>
          <w:rFonts w:ascii="Arial" w:hAnsi="Arial" w:cs="Arial"/>
          <w:b/>
          <w:sz w:val="24"/>
          <w:szCs w:val="24"/>
        </w:rPr>
        <w:t>E/ONO</w:t>
      </w:r>
    </w:p>
    <w:p w:rsidR="00DC246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C246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 w:rsidRPr="00C12F6C"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DC2467" w:rsidRDefault="00DC2467" w:rsidP="00DC2467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LATTICE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LATTICE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300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LATTICE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LATTICE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500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LATTICE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Default="00DC2467" w:rsidP="00DC2467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VINILE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VINILE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300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VINILE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VINILE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500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VINILE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lastRenderedPageBreak/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NITRILE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NITRILE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300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NITRILE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NITRILE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</w:p>
    <w:p w:rsidR="00DC2467" w:rsidRPr="00793613" w:rsidRDefault="00DC2467" w:rsidP="00DC24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500 scatole da 100 pezzi ognuna di </w:t>
      </w:r>
      <w:r w:rsidRPr="00FF13EB">
        <w:rPr>
          <w:rFonts w:ascii="Arial" w:hAnsi="Arial" w:cs="Arial"/>
          <w:b/>
          <w:bCs/>
          <w:sz w:val="24"/>
          <w:szCs w:val="24"/>
        </w:rPr>
        <w:t>GUANTI MONOUSO IN NITRILE  NON STERILI</w:t>
      </w:r>
      <w:r>
        <w:rPr>
          <w:rFonts w:ascii="Arial" w:hAnsi="Arial" w:cs="Arial"/>
          <w:b/>
          <w:bCs/>
          <w:sz w:val="24"/>
          <w:szCs w:val="24"/>
        </w:rPr>
        <w:t xml:space="preserve"> PER LAVORATORI taglia M/L/XL/XXL a scelta discrezionale dell’Amministrazione Comunale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DC2467" w:rsidRDefault="00DC2467" w:rsidP="00DC24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C2467" w:rsidRPr="00C12F6C" w:rsidRDefault="00DC2467" w:rsidP="00DC246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467" w:rsidRPr="00C12F6C" w:rsidRDefault="00DC2467" w:rsidP="00DC2467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2F6C">
        <w:rPr>
          <w:rFonts w:ascii="Arial" w:hAnsi="Arial" w:cs="Arial"/>
          <w:b/>
          <w:sz w:val="24"/>
          <w:szCs w:val="24"/>
        </w:rPr>
        <w:t>DICHIARA/ONO</w:t>
      </w:r>
    </w:p>
    <w:p w:rsidR="00DC2467" w:rsidRDefault="00DC2467" w:rsidP="00DC2467">
      <w:pPr>
        <w:pStyle w:val="Titolo1"/>
        <w:numPr>
          <w:ilvl w:val="0"/>
          <w:numId w:val="4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he i prodotti offerti</w:t>
      </w:r>
      <w:r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DC2467" w:rsidRDefault="00DC2467" w:rsidP="00DC2467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03209"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DC2467" w:rsidRDefault="00DC2467" w:rsidP="00DC2467"/>
    <w:p w:rsidR="00DC2467" w:rsidRPr="00F03209" w:rsidRDefault="00DC2467" w:rsidP="00DC2467">
      <w:r>
        <w:t>OPPURE</w:t>
      </w:r>
    </w:p>
    <w:p w:rsidR="00DC2467" w:rsidRDefault="00DC2467" w:rsidP="00DC2467">
      <w:pPr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 xml:space="preserve">rientrano nell’art. 124 del decreto legge 19.05.2020, n. 34 e quindi sono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esenti iva di legge</w:t>
      </w:r>
    </w:p>
    <w:p w:rsidR="00DC2467" w:rsidRPr="00F03209" w:rsidRDefault="00DC2467" w:rsidP="00DC2467">
      <w:pPr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C2467" w:rsidRDefault="00DC2467" w:rsidP="00DC2467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la consegna avrà luogo entro e non oltre </w:t>
      </w:r>
      <w:r w:rsidRPr="00B34530">
        <w:rPr>
          <w:rFonts w:ascii="Arial" w:hAnsi="Arial" w:cs="Arial"/>
          <w:sz w:val="24"/>
          <w:szCs w:val="24"/>
        </w:rPr>
        <w:t>7 giorni lavorativi dall’eventuale ordine di acquisto</w:t>
      </w:r>
      <w:r>
        <w:rPr>
          <w:rFonts w:ascii="Arial" w:hAnsi="Arial" w:cs="Arial"/>
          <w:sz w:val="24"/>
          <w:szCs w:val="24"/>
        </w:rPr>
        <w:t xml:space="preserve"> con spese di trasporto a carico della ditta; </w:t>
      </w:r>
    </w:p>
    <w:p w:rsidR="00DC2467" w:rsidRDefault="00DC2467" w:rsidP="00DC2467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di accettare quale modalità di pagamento: entro 30 giorni dalla consegna con esito favorevole a seguito DURC regolare ed emissione fattura elettronica.  </w:t>
      </w:r>
    </w:p>
    <w:p w:rsidR="00DC2467" w:rsidRDefault="00DC2467" w:rsidP="00DC2467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C2467" w:rsidRPr="00B34530" w:rsidRDefault="00DC2467" w:rsidP="00DC2467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C2467" w:rsidRPr="00991FA5" w:rsidRDefault="00DC2467" w:rsidP="00DC2467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 w:rsidRPr="00991FA5">
        <w:rPr>
          <w:i/>
          <w:sz w:val="18"/>
          <w:szCs w:val="18"/>
        </w:rPr>
        <w:t xml:space="preserve"> (firma)</w:t>
      </w:r>
      <w:r w:rsidRPr="00991FA5">
        <w:rPr>
          <w:sz w:val="18"/>
          <w:szCs w:val="18"/>
        </w:rPr>
        <w:t xml:space="preserve"> _________________________________________</w:t>
      </w:r>
    </w:p>
    <w:p w:rsidR="00DC2467" w:rsidRPr="00991FA5" w:rsidRDefault="00DC2467" w:rsidP="00DC2467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DC2467" w:rsidRPr="00991FA5" w:rsidRDefault="00DC2467" w:rsidP="00DC2467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DC2467" w:rsidRPr="00991FA5" w:rsidRDefault="00DC2467" w:rsidP="00DC2467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DC2467" w:rsidRPr="002562A9" w:rsidRDefault="00DC2467" w:rsidP="00DC246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 w:rsidRPr="002562A9">
        <w:rPr>
          <w:b/>
          <w:sz w:val="16"/>
          <w:szCs w:val="16"/>
        </w:rPr>
        <w:t xml:space="preserve">A pena di esclusione, </w:t>
      </w: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>dichiarazioni sostitutive di cui sopra devono essere sottoscritte</w:t>
      </w:r>
      <w:r>
        <w:rPr>
          <w:b/>
          <w:sz w:val="16"/>
          <w:szCs w:val="16"/>
        </w:rPr>
        <w:t xml:space="preserve"> digitalmente</w:t>
      </w:r>
      <w:r w:rsidRPr="002562A9">
        <w:rPr>
          <w:b/>
          <w:sz w:val="16"/>
          <w:szCs w:val="16"/>
        </w:rPr>
        <w:t xml:space="preserve"> dal </w:t>
      </w:r>
      <w:r w:rsidRPr="002562A9">
        <w:rPr>
          <w:b/>
          <w:iCs/>
          <w:sz w:val="16"/>
          <w:szCs w:val="16"/>
        </w:rPr>
        <w:t>legale rappresentante</w:t>
      </w:r>
      <w:r w:rsidRPr="002562A9">
        <w:rPr>
          <w:b/>
          <w:sz w:val="16"/>
          <w:szCs w:val="16"/>
        </w:rPr>
        <w:t xml:space="preserve"> del concorrente.</w:t>
      </w:r>
    </w:p>
    <w:p w:rsidR="00DC2467" w:rsidRPr="002562A9" w:rsidRDefault="00DC2467" w:rsidP="00DC246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 xml:space="preserve">dichiarazioni possono essere sottoscritte da un procuratore legale del rappresentante. In tal caso si deve allegare anche la relativa procura. </w:t>
      </w:r>
    </w:p>
    <w:p w:rsidR="00DC2467" w:rsidRDefault="00DC2467" w:rsidP="00DC2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</w:t>
      </w:r>
      <w:r>
        <w:rPr>
          <w:rFonts w:ascii="Arial" w:hAnsi="Arial" w:cs="Arial"/>
          <w:b/>
          <w:sz w:val="16"/>
          <w:szCs w:val="16"/>
        </w:rPr>
        <w:t>le</w:t>
      </w:r>
      <w:r w:rsidRPr="002562A9">
        <w:rPr>
          <w:rFonts w:ascii="Arial" w:hAnsi="Arial" w:cs="Arial"/>
          <w:b/>
          <w:sz w:val="16"/>
          <w:szCs w:val="16"/>
        </w:rPr>
        <w:t xml:space="preserve"> dichiarazioni sostitutive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:rsidR="00DC2467" w:rsidRDefault="00DC2467" w:rsidP="00DC2467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DC2467" w:rsidRDefault="00DC2467" w:rsidP="00DC2467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DC2467" w:rsidRPr="00177677" w:rsidRDefault="00DC2467" w:rsidP="00DC2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77677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presente </w:t>
      </w:r>
      <w:r w:rsidRPr="0017767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ichiarazione </w:t>
      </w:r>
      <w:r w:rsidRPr="00177677">
        <w:rPr>
          <w:sz w:val="28"/>
          <w:szCs w:val="28"/>
        </w:rPr>
        <w:t>deve essere sottoscritta digitalmente ed inserita in Piattaforma Sintel</w:t>
      </w:r>
      <w:r>
        <w:rPr>
          <w:sz w:val="28"/>
          <w:szCs w:val="28"/>
        </w:rPr>
        <w:t xml:space="preserve"> nello spazio “Scheda di offerta economica”</w:t>
      </w:r>
    </w:p>
    <w:p w:rsidR="00DC2467" w:rsidRPr="00BD04CB" w:rsidRDefault="00DC2467" w:rsidP="00DC2467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DC2467" w:rsidRPr="00991FA5" w:rsidRDefault="00DC2467" w:rsidP="00DC2467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Default="00DC2467" w:rsidP="00DC2467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C2467" w:rsidRPr="00E0695A" w:rsidRDefault="00DC2467" w:rsidP="00DC2467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DC2467" w:rsidRDefault="006C5570" w:rsidP="00DC2467"/>
    <w:sectPr w:rsidR="00D679C0" w:rsidRPr="00DC2467" w:rsidSect="00941B96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65" w:rsidRDefault="00013594">
      <w:r>
        <w:separator/>
      </w:r>
    </w:p>
  </w:endnote>
  <w:endnote w:type="continuationSeparator" w:id="0">
    <w:p w:rsidR="00B60D65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6C557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6C5570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E44928" w:rsidRDefault="006C557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65" w:rsidRDefault="00013594">
      <w:r>
        <w:separator/>
      </w:r>
    </w:p>
  </w:footnote>
  <w:footnote w:type="continuationSeparator" w:id="0">
    <w:p w:rsidR="00B60D65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6C5570">
      <w:rPr>
        <w:rStyle w:val="Numeropagina"/>
        <w:rFonts w:ascii="Verdana" w:eastAsiaTheme="majorEastAsia" w:hAnsi="Verdana"/>
        <w:b w:val="0"/>
        <w:bCs w:val="0"/>
        <w:noProof/>
      </w:rPr>
      <w:t>2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6C55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DC2467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7A7D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AB3FB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D9A4F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1784F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2EEEE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D0914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6C5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4"/>
    <w:rsid w:val="00013594"/>
    <w:rsid w:val="000D00A8"/>
    <w:rsid w:val="00315AE6"/>
    <w:rsid w:val="00545D26"/>
    <w:rsid w:val="00641614"/>
    <w:rsid w:val="006C5570"/>
    <w:rsid w:val="00771680"/>
    <w:rsid w:val="007738F6"/>
    <w:rsid w:val="00886C34"/>
    <w:rsid w:val="00B60D65"/>
    <w:rsid w:val="00CA404F"/>
    <w:rsid w:val="00DC2467"/>
    <w:rsid w:val="00E334A1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F410EDB-07F6-4609-B5E5-ED94E83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6</cp:revision>
  <dcterms:created xsi:type="dcterms:W3CDTF">2020-08-16T13:58:00Z</dcterms:created>
  <dcterms:modified xsi:type="dcterms:W3CDTF">2020-08-25T15:14:00Z</dcterms:modified>
</cp:coreProperties>
</file>