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72" w:rsidRPr="000223F5" w:rsidRDefault="00AB3F72" w:rsidP="00AB3F72">
      <w:pPr>
        <w:pStyle w:val="Corpo"/>
        <w:spacing w:line="276" w:lineRule="auto"/>
        <w:jc w:val="center"/>
        <w:rPr>
          <w:rStyle w:val="Nessuno"/>
          <w:rFonts w:ascii="Verdana" w:hAnsi="Verdana" w:cs="Times New Roman"/>
          <w:b/>
          <w:bCs/>
        </w:rPr>
      </w:pPr>
      <w:r w:rsidRPr="000223F5">
        <w:rPr>
          <w:rStyle w:val="Nessuno"/>
          <w:rFonts w:ascii="Verdana" w:hAnsi="Verdana" w:cs="Times New Roman"/>
          <w:b/>
          <w:bCs/>
        </w:rPr>
        <w:t>PROTOCOLLO PER LA RIPRESA E LO SVILUPPO</w:t>
      </w:r>
    </w:p>
    <w:p w:rsidR="00AB3F72" w:rsidRPr="000223F5" w:rsidRDefault="00A544F6" w:rsidP="00AB3F72">
      <w:pPr>
        <w:pStyle w:val="Corpo"/>
        <w:spacing w:line="276" w:lineRule="auto"/>
        <w:jc w:val="center"/>
        <w:rPr>
          <w:rStyle w:val="Nessuno"/>
          <w:rFonts w:ascii="Verdana" w:hAnsi="Verdana" w:cs="Times New Roman"/>
          <w:b/>
          <w:bCs/>
        </w:rPr>
      </w:pPr>
      <w:r>
        <w:rPr>
          <w:rStyle w:val="Nessuno"/>
          <w:rFonts w:ascii="Verdana" w:hAnsi="Verdana" w:cs="Times New Roman"/>
          <w:b/>
          <w:bCs/>
        </w:rPr>
        <w:t>TRA CGIL- CISL - UIL</w:t>
      </w:r>
      <w:r w:rsidR="00AE48BE">
        <w:rPr>
          <w:rStyle w:val="Nessuno"/>
          <w:rFonts w:ascii="Verdana" w:hAnsi="Verdana" w:cs="Times New Roman"/>
          <w:b/>
          <w:bCs/>
        </w:rPr>
        <w:t xml:space="preserve"> e SPI – FNP - </w:t>
      </w:r>
      <w:r w:rsidR="00AB3F72" w:rsidRPr="000223F5">
        <w:rPr>
          <w:rStyle w:val="Nessuno"/>
          <w:rFonts w:ascii="Verdana" w:hAnsi="Verdana" w:cs="Times New Roman"/>
          <w:b/>
          <w:bCs/>
        </w:rPr>
        <w:t>UILP</w:t>
      </w:r>
      <w:proofErr w:type="gramStart"/>
      <w:r w:rsidR="00AB3F72" w:rsidRPr="000223F5">
        <w:rPr>
          <w:rStyle w:val="Nessuno"/>
          <w:rFonts w:ascii="Verdana" w:hAnsi="Verdana" w:cs="Times New Roman"/>
          <w:b/>
          <w:bCs/>
        </w:rPr>
        <w:t xml:space="preserve">  </w:t>
      </w:r>
      <w:proofErr w:type="gramEnd"/>
      <w:r w:rsidR="00AB3F72" w:rsidRPr="000223F5">
        <w:rPr>
          <w:rStyle w:val="Nessuno"/>
          <w:rFonts w:ascii="Verdana" w:hAnsi="Verdana" w:cs="Times New Roman"/>
          <w:b/>
          <w:bCs/>
        </w:rPr>
        <w:t>E</w:t>
      </w:r>
    </w:p>
    <w:p w:rsidR="00AB3F72" w:rsidRPr="000223F5" w:rsidRDefault="00AB3F72" w:rsidP="00AB3F72">
      <w:pPr>
        <w:pStyle w:val="Corpo"/>
        <w:spacing w:line="276" w:lineRule="auto"/>
        <w:jc w:val="center"/>
        <w:rPr>
          <w:rFonts w:ascii="Verdana" w:hAnsi="Verdana" w:cs="Times New Roman"/>
        </w:rPr>
      </w:pPr>
      <w:r w:rsidRPr="000223F5">
        <w:rPr>
          <w:rStyle w:val="Nessuno"/>
          <w:rFonts w:ascii="Verdana" w:hAnsi="Verdana" w:cs="Times New Roman"/>
          <w:b/>
          <w:bCs/>
        </w:rPr>
        <w:t xml:space="preserve">IL COMUNE DI </w:t>
      </w:r>
      <w:r w:rsidR="00847950" w:rsidRPr="000223F5">
        <w:rPr>
          <w:rStyle w:val="Nessuno"/>
          <w:rFonts w:ascii="Verdana" w:hAnsi="Verdana" w:cs="Times New Roman"/>
          <w:b/>
          <w:bCs/>
        </w:rPr>
        <w:t>CERNUSCO SUL NAVIGLIO</w:t>
      </w:r>
    </w:p>
    <w:p w:rsidR="00961BAF" w:rsidRPr="000223F5" w:rsidRDefault="00EA1958" w:rsidP="00411C22">
      <w:pPr>
        <w:jc w:val="both"/>
        <w:rPr>
          <w:rFonts w:ascii="Verdana" w:hAnsi="Verdana"/>
          <w:color w:val="auto"/>
          <w:sz w:val="24"/>
          <w:szCs w:val="24"/>
        </w:rPr>
      </w:pPr>
      <w:r w:rsidRPr="000223F5">
        <w:rPr>
          <w:rStyle w:val="Nessuno"/>
          <w:rFonts w:ascii="Verdana" w:eastAsia="Verdana" w:hAnsi="Verdana" w:cs="Verdana"/>
          <w:b/>
          <w:bCs/>
          <w:color w:val="auto"/>
          <w:sz w:val="24"/>
          <w:szCs w:val="24"/>
        </w:rPr>
        <w:tab/>
      </w:r>
    </w:p>
    <w:p w:rsidR="00961BAF" w:rsidRPr="000223F5" w:rsidRDefault="00961BAF" w:rsidP="00411C22">
      <w:pPr>
        <w:jc w:val="both"/>
        <w:rPr>
          <w:rStyle w:val="Nessuno"/>
          <w:rFonts w:ascii="Verdana" w:eastAsia="Verdana" w:hAnsi="Verdana" w:cs="Verdana"/>
          <w:color w:val="auto"/>
          <w:sz w:val="24"/>
          <w:szCs w:val="24"/>
        </w:rPr>
      </w:pPr>
    </w:p>
    <w:p w:rsidR="007C0E14" w:rsidRDefault="00847950" w:rsidP="00347310">
      <w:pPr>
        <w:jc w:val="both"/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</w:pPr>
      <w:r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>L</w:t>
      </w:r>
      <w:r w:rsidR="00EA1958"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>'Amm</w:t>
      </w:r>
      <w:r w:rsidR="00201B50"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>inistrazione Comunale</w:t>
      </w:r>
      <w:r w:rsidR="00201B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di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CERNUSCO SUL NAVIGLIO</w:t>
      </w:r>
      <w:r w:rsidR="00201B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e</w:t>
      </w:r>
      <w:r w:rsidR="00EA1958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le </w:t>
      </w:r>
      <w:r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>Organizzazioni Sindacali</w:t>
      </w:r>
      <w:r w:rsidR="00347310"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 xml:space="preserve"> di Milano e territoriali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, </w:t>
      </w:r>
      <w:r w:rsidR="00EA1958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Cgil,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Cis</w:t>
      </w:r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l e Uil e</w:t>
      </w:r>
      <w:r w:rsidR="0034731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</w:t>
      </w:r>
      <w:proofErr w:type="spellStart"/>
      <w:r w:rsidR="0034731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Spi</w:t>
      </w:r>
      <w:proofErr w:type="spellEnd"/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, </w:t>
      </w:r>
      <w:proofErr w:type="spellStart"/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Fnp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,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Uilp</w:t>
      </w:r>
      <w:proofErr w:type="spellEnd"/>
      <w:r w:rsidR="00B90C79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,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intendono,</w:t>
      </w:r>
      <w:r w:rsidR="007C0E14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</w:t>
      </w:r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con il </w:t>
      </w:r>
      <w:proofErr w:type="gramStart"/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presente</w:t>
      </w:r>
      <w:proofErr w:type="gramEnd"/>
    </w:p>
    <w:p w:rsidR="004F7433" w:rsidRPr="001873D8" w:rsidRDefault="004F7433" w:rsidP="00347310">
      <w:pPr>
        <w:jc w:val="both"/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</w:pPr>
    </w:p>
    <w:p w:rsidR="007C0E14" w:rsidRDefault="00847950" w:rsidP="007C0E14">
      <w:pPr>
        <w:jc w:val="center"/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</w:pPr>
      <w:r w:rsidRPr="001873D8">
        <w:rPr>
          <w:rStyle w:val="Nessuno"/>
          <w:rFonts w:ascii="Iskoola Pota" w:eastAsia="Batang" w:hAnsi="Iskoola Pota" w:cs="Iskoola Pota"/>
          <w:b/>
          <w:color w:val="auto"/>
          <w:kern w:val="2"/>
          <w:sz w:val="24"/>
          <w:szCs w:val="24"/>
        </w:rPr>
        <w:t>PROTOCOLLO DI INTESA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,</w:t>
      </w:r>
    </w:p>
    <w:p w:rsidR="004F7433" w:rsidRPr="001873D8" w:rsidRDefault="004F7433" w:rsidP="007C0E14">
      <w:pPr>
        <w:jc w:val="center"/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</w:pPr>
    </w:p>
    <w:p w:rsidR="00961BAF" w:rsidRPr="001873D8" w:rsidRDefault="00EA1958" w:rsidP="00411C22">
      <w:pPr>
        <w:jc w:val="both"/>
        <w:rPr>
          <w:rFonts w:ascii="Iskoola Pota" w:eastAsia="Batang" w:hAnsi="Iskoola Pota" w:cs="Iskoola Pota"/>
          <w:color w:val="auto"/>
          <w:sz w:val="24"/>
          <w:szCs w:val="24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consolidare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il siste</w:t>
      </w:r>
      <w:r w:rsidR="00497EB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ma di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relazioni sindacali e, attraverso il confronto e il dialogo, avviare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un percorso 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di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politiche conc</w:t>
      </w:r>
      <w:r w:rsidR="00284F56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ertative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per migliorare le cond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izioni di tutti i Cittadini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ed in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partic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olare</w:t>
      </w:r>
      <w:r w:rsidR="00201B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la popolazione frag</w:t>
      </w:r>
      <w:r w:rsidR="008479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ile, gli anziani e </w:t>
      </w:r>
      <w:r w:rsidR="00201B50"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 xml:space="preserve">le famiglie </w:t>
      </w:r>
      <w:r w:rsidRPr="001873D8">
        <w:rPr>
          <w:rStyle w:val="Nessuno"/>
          <w:rFonts w:ascii="Iskoola Pota" w:eastAsia="Batang" w:hAnsi="Iskoola Pota" w:cs="Iskoola Pota"/>
          <w:color w:val="auto"/>
          <w:kern w:val="2"/>
          <w:sz w:val="24"/>
          <w:szCs w:val="24"/>
        </w:rPr>
        <w:t>meno abbienti.</w:t>
      </w:r>
    </w:p>
    <w:p w:rsidR="00961BAF" w:rsidRPr="001873D8" w:rsidRDefault="00961BAF" w:rsidP="00411C22">
      <w:pPr>
        <w:jc w:val="both"/>
        <w:rPr>
          <w:rStyle w:val="Nessuno"/>
          <w:rFonts w:ascii="Iskoola Pota" w:eastAsia="Batang" w:hAnsi="Iskoola Pota" w:cs="Iskoola Pota"/>
          <w:color w:val="auto"/>
          <w:sz w:val="24"/>
          <w:szCs w:val="24"/>
        </w:rPr>
      </w:pPr>
    </w:p>
    <w:p w:rsidR="00984DA3" w:rsidRPr="001873D8" w:rsidRDefault="00984DA3" w:rsidP="00AB3F72">
      <w:pPr>
        <w:pStyle w:val="Corpo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Le par</w:t>
      </w:r>
      <w:r w:rsidR="007C0E14" w:rsidRPr="001873D8">
        <w:rPr>
          <w:rStyle w:val="Nessuno"/>
          <w:rFonts w:ascii="Iskoola Pota" w:eastAsia="Batang" w:hAnsi="Iskoola Pota" w:cs="Iskoola Pota"/>
          <w:color w:val="auto"/>
        </w:rPr>
        <w:t>ti si sono incontrate in data 28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/04/2021, al fine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di</w:t>
      </w:r>
      <w:proofErr w:type="gramEnd"/>
    </w:p>
    <w:p w:rsidR="00984DA3" w:rsidRPr="001873D8" w:rsidRDefault="00984DA3" w:rsidP="00984DA3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- avere informazioni su</w:t>
      </w:r>
      <w:r w:rsidR="00E44382" w:rsidRPr="001873D8">
        <w:rPr>
          <w:rStyle w:val="Nessuno"/>
          <w:rFonts w:ascii="Iskoola Pota" w:eastAsia="Batang" w:hAnsi="Iskoola Pota" w:cs="Iskoola Pota"/>
          <w:color w:val="auto"/>
        </w:rPr>
        <w:t xml:space="preserve">lle ricadute della pandemia sul </w:t>
      </w:r>
      <w:r w:rsidRPr="001873D8">
        <w:rPr>
          <w:rStyle w:val="Nessuno"/>
          <w:rFonts w:ascii="Iskoola Pota" w:eastAsia="Batang" w:hAnsi="Iskoola Pota" w:cs="Iskoola Pota"/>
          <w:color w:val="auto"/>
        </w:rPr>
        <w:t>territorio comunale, su servizi e risors</w:t>
      </w:r>
      <w:r w:rsidR="007C0E14" w:rsidRPr="001873D8">
        <w:rPr>
          <w:rStyle w:val="Nessuno"/>
          <w:rFonts w:ascii="Iskoola Pota" w:eastAsia="Batang" w:hAnsi="Iskoola Pota" w:cs="Iskoola Pota"/>
          <w:color w:val="auto"/>
        </w:rPr>
        <w:t>e già messi in campo dal Comune</w:t>
      </w:r>
      <w:r w:rsidRPr="001873D8">
        <w:rPr>
          <w:rStyle w:val="Nessuno"/>
          <w:rFonts w:ascii="Iskoola Pota" w:eastAsia="Batang" w:hAnsi="Iskoola Pota" w:cs="Iskoola Pota"/>
          <w:color w:val="auto"/>
        </w:rPr>
        <w:t>;</w:t>
      </w:r>
    </w:p>
    <w:p w:rsidR="00984DA3" w:rsidRPr="001873D8" w:rsidRDefault="00B3477E" w:rsidP="00984DA3">
      <w:pPr>
        <w:pStyle w:val="CorpoA"/>
        <w:spacing w:line="276" w:lineRule="auto"/>
        <w:jc w:val="both"/>
        <w:rPr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- condividere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proposte per la fase di ripartenza, in merito al sistema del welfare locale, all’integrazione sociosanitaria, al sostegno alle fragilità, agli investimenti e alla creazione di lavoro di qualità per far fronte all’emergenza occupazionale</w:t>
      </w:r>
    </w:p>
    <w:p w:rsidR="00984DA3" w:rsidRPr="001873D8" w:rsidRDefault="00984DA3" w:rsidP="00984DA3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Default="00984DA3" w:rsidP="00984DA3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Premesso che</w:t>
      </w:r>
      <w:proofErr w:type="gramStart"/>
      <w:r w:rsidR="001873D8">
        <w:rPr>
          <w:rStyle w:val="Nessuno"/>
          <w:rFonts w:ascii="Iskoola Pota" w:eastAsia="Batang" w:hAnsi="Iskoola Pota" w:cs="Iskoola Pota"/>
          <w:color w:val="auto"/>
        </w:rPr>
        <w:t xml:space="preserve"> :</w:t>
      </w:r>
      <w:proofErr w:type="gramEnd"/>
    </w:p>
    <w:p w:rsidR="001873D8" w:rsidRPr="001873D8" w:rsidRDefault="001873D8" w:rsidP="00984DA3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1B234D" w:rsidRPr="001873D8" w:rsidRDefault="001B234D" w:rsidP="001B234D">
      <w:pPr>
        <w:pStyle w:val="CorpoA"/>
        <w:numPr>
          <w:ilvl w:val="0"/>
          <w:numId w:val="2"/>
        </w:numPr>
        <w:spacing w:line="276" w:lineRule="auto"/>
        <w:jc w:val="both"/>
        <w:rPr>
          <w:rFonts w:ascii="Iskoola Pota" w:eastAsia="Batang" w:hAnsi="Iskoola Pota" w:cs="Iskoola Pota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il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Comune di Cernusco e le OOSS firmatarie del presente protocollo hanno un sistema di </w:t>
      </w:r>
      <w:r w:rsidR="00497EB6" w:rsidRPr="001873D8">
        <w:rPr>
          <w:rStyle w:val="Nessuno"/>
          <w:rFonts w:ascii="Iskoola Pota" w:eastAsia="Batang" w:hAnsi="Iskoola Pota" w:cs="Iskoola Pota"/>
          <w:color w:val="auto"/>
        </w:rPr>
        <w:t>rel</w:t>
      </w:r>
      <w:r w:rsidR="00497EB6"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="00497EB6" w:rsidRPr="001873D8">
        <w:rPr>
          <w:rStyle w:val="Nessuno"/>
          <w:rFonts w:ascii="Iskoola Pota" w:eastAsia="Batang" w:hAnsi="Iskoola Pota" w:cs="Iskoola Pota"/>
          <w:color w:val="auto"/>
        </w:rPr>
        <w:t>zioni sindacali consolidato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negli anni, che ha prodotto iniziative importanti come </w:t>
      </w:r>
      <w:r w:rsidRPr="001873D8">
        <w:rPr>
          <w:rFonts w:ascii="Iskoola Pota" w:eastAsia="Batang" w:hAnsi="Iskoola Pota" w:cs="Iskoola Pota"/>
          <w:b/>
          <w:caps/>
        </w:rPr>
        <w:t>“Ben-Essere: percorsi per un invecchiamento attivo"</w:t>
      </w:r>
      <w:r w:rsidRPr="001873D8">
        <w:rPr>
          <w:rFonts w:ascii="Iskoola Pota" w:eastAsia="Batang" w:hAnsi="Iskoola Pota" w:cs="Iskoola Pota"/>
          <w:caps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promosso dal Comune,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Spi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Cgil e l’A.S.P. </w:t>
      </w:r>
      <w:r w:rsidR="00497EB6" w:rsidRPr="001873D8">
        <w:rPr>
          <w:rFonts w:ascii="Iskoola Pota" w:eastAsia="Batang" w:hAnsi="Iskoola Pota" w:cs="Iskoola Pota"/>
          <w:caps/>
        </w:rPr>
        <w:t xml:space="preserve">GOLGI-REDAELLI </w:t>
      </w:r>
      <w:r w:rsidRPr="001873D8">
        <w:rPr>
          <w:rStyle w:val="Nessuno"/>
          <w:rFonts w:ascii="Iskoola Pota" w:eastAsia="Batang" w:hAnsi="Iskoola Pota" w:cs="Iskoola Pota"/>
          <w:color w:val="auto"/>
        </w:rPr>
        <w:t>e condiviso iniziative culturali come “</w:t>
      </w:r>
      <w:r w:rsidR="00497EB6" w:rsidRPr="001873D8">
        <w:rPr>
          <w:rStyle w:val="Nessuno"/>
          <w:rFonts w:ascii="Iskoola Pota" w:eastAsia="Batang" w:hAnsi="Iskoola Pota" w:cs="Iskoola Pota"/>
          <w:color w:val="auto"/>
        </w:rPr>
        <w:t xml:space="preserve">Ciak la Costituzione” </w:t>
      </w:r>
      <w:proofErr w:type="spellStart"/>
      <w:r w:rsidR="00497EB6" w:rsidRPr="001873D8">
        <w:rPr>
          <w:rStyle w:val="Nessuno"/>
          <w:rFonts w:ascii="Iskoola Pota" w:eastAsia="Batang" w:hAnsi="Iskoola Pota" w:cs="Iskoola Pota"/>
          <w:color w:val="auto"/>
        </w:rPr>
        <w:t>all’Ipsia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Majorana e la mostra sull’Autunno caldo.</w:t>
      </w:r>
    </w:p>
    <w:p w:rsidR="00984DA3" w:rsidRPr="001873D8" w:rsidRDefault="00984DA3" w:rsidP="00984DA3">
      <w:pPr>
        <w:pStyle w:val="CorpoA"/>
        <w:numPr>
          <w:ilvl w:val="0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le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risorse destinate dall’Europa all’Italia</w:t>
      </w:r>
      <w:r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 xml:space="preserve"> richiedono una progettualità di lungo respiro ad ogni livello istituzionale e la scelta di alcune priorità di investimento e di programmazione</w:t>
      </w:r>
      <w:r w:rsidR="000A1A39"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>,</w:t>
      </w:r>
      <w:r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 xml:space="preserve"> anche in s</w:t>
      </w:r>
      <w:r w:rsidR="000A1A39"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 xml:space="preserve">ede di singolo Comune,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possono rappresentare un volano di crescita e una leva per disegnare un modello di sviluppo equo e sostenibile. </w:t>
      </w:r>
      <w:r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 xml:space="preserve"> La fase attuale offre quindi ai decisori pubblici l’opportunità di interpretare un ruolo centrale per il disegno della ripartenza dei territori</w:t>
      </w:r>
      <w:proofErr w:type="gramStart"/>
      <w:r w:rsidR="000A1A39" w:rsidRPr="001873D8">
        <w:rPr>
          <w:rStyle w:val="Nessuno"/>
          <w:rFonts w:ascii="Iskoola Pota" w:eastAsia="Batang" w:hAnsi="Iskoola Pota" w:cs="Iskoola Pota"/>
          <w:color w:val="auto"/>
          <w:shd w:val="clear" w:color="auto" w:fill="FFFFFF"/>
        </w:rPr>
        <w:t>,</w:t>
      </w:r>
      <w:proofErr w:type="gramEnd"/>
    </w:p>
    <w:p w:rsidR="000A1A39" w:rsidRPr="001873D8" w:rsidRDefault="000A1A39" w:rsidP="000A1A39">
      <w:pPr>
        <w:pStyle w:val="CorpoA"/>
        <w:numPr>
          <w:ilvl w:val="0"/>
          <w:numId w:val="2"/>
        </w:numPr>
        <w:spacing w:line="276" w:lineRule="auto"/>
        <w:jc w:val="both"/>
        <w:rPr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la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fase attuale rappresenta un’occasione per ripensare il modello di sviluppo ed il disegno delle città</w:t>
      </w:r>
    </w:p>
    <w:p w:rsidR="00937E68" w:rsidRDefault="000A1A39" w:rsidP="00937E68">
      <w:pPr>
        <w:pStyle w:val="CorpoA"/>
        <w:numPr>
          <w:ilvl w:val="0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d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urante</w:t>
      </w:r>
      <w:proofErr w:type="gramEnd"/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 le fasi di emergenza l’Amministrazione ha messo in campo un significativo numero di risorse (proprie e del Governo) per far fronte alle necessità della popolazione; ha inoltre organi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z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zato alcuni servizi per non lasciar</w:t>
      </w:r>
      <w:r w:rsidR="008E6C1B" w:rsidRPr="001873D8">
        <w:rPr>
          <w:rStyle w:val="Nessuno"/>
          <w:rFonts w:ascii="Iskoola Pota" w:eastAsia="Batang" w:hAnsi="Iskoola Pota" w:cs="Iskoola Pota"/>
          <w:color w:val="auto"/>
        </w:rPr>
        <w:t xml:space="preserve">e sole le persone più fragili. </w:t>
      </w:r>
    </w:p>
    <w:p w:rsidR="001873D8" w:rsidRPr="001873D8" w:rsidRDefault="001873D8" w:rsidP="001873D8">
      <w:pPr>
        <w:pStyle w:val="CorpoA"/>
        <w:spacing w:line="276" w:lineRule="auto"/>
        <w:ind w:left="189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37E68" w:rsidRPr="001873D8" w:rsidRDefault="00937E68" w:rsidP="001873D8">
      <w:pPr>
        <w:pStyle w:val="CorpoA"/>
        <w:spacing w:line="276" w:lineRule="auto"/>
        <w:ind w:left="789"/>
        <w:jc w:val="both"/>
        <w:rPr>
          <w:rStyle w:val="Nessuno"/>
          <w:rFonts w:ascii="Iskoola Pota" w:eastAsia="Batang" w:hAnsi="Iskoola Pota" w:cs="Iskoola Pota"/>
          <w:b/>
          <w:color w:val="auto"/>
        </w:rPr>
      </w:pPr>
      <w:r w:rsidRPr="001873D8">
        <w:rPr>
          <w:rStyle w:val="Nessuno"/>
          <w:rFonts w:ascii="Iskoola Pota" w:eastAsia="Batang" w:hAnsi="Iskoola Pota" w:cs="Iskoola Pota"/>
          <w:b/>
          <w:color w:val="auto"/>
        </w:rPr>
        <w:t>Misure Ministeriali:</w:t>
      </w:r>
    </w:p>
    <w:p w:rsidR="00937E68" w:rsidRPr="001873D8" w:rsidRDefault="00937E68" w:rsidP="00937E68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REM – reddito di emergenza: destinato al Sostegno al reddito per i nuclei familiari che non ha</w:t>
      </w:r>
      <w:r w:rsidRPr="001873D8">
        <w:rPr>
          <w:rStyle w:val="Nessuno"/>
          <w:rFonts w:ascii="Iskoola Pota" w:eastAsia="Batang" w:hAnsi="Iskoola Pota" w:cs="Iskoola Pota"/>
          <w:color w:val="auto"/>
        </w:rPr>
        <w:t>n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no percepito alcuna misura di sostegno nel corso della pandemia e si trovano in difficoltà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ec</w:t>
      </w:r>
      <w:r w:rsidRPr="001873D8">
        <w:rPr>
          <w:rStyle w:val="Nessuno"/>
          <w:rFonts w:ascii="Iskoola Pota" w:eastAsia="Batang" w:hAnsi="Iskoola Pota" w:cs="Iskoola Pota"/>
          <w:color w:val="auto"/>
        </w:rPr>
        <w:t>o</w:t>
      </w:r>
      <w:r w:rsidRPr="001873D8">
        <w:rPr>
          <w:rStyle w:val="Nessuno"/>
          <w:rFonts w:ascii="Iskoola Pota" w:eastAsia="Batang" w:hAnsi="Iskoola Pota" w:cs="Iskoola Pota"/>
          <w:color w:val="auto"/>
        </w:rPr>
        <w:t>nomica</w:t>
      </w:r>
      <w:proofErr w:type="gramEnd"/>
    </w:p>
    <w:p w:rsidR="00F53751" w:rsidRDefault="00937E68" w:rsidP="00F53751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Buoni spesa: nei due bandi aperti nel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2020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sono stati raggiunti 2934 beneficiari con un importo totale erogato di € 320.440</w:t>
      </w:r>
    </w:p>
    <w:p w:rsidR="001873D8" w:rsidRPr="001873D8" w:rsidRDefault="001873D8" w:rsidP="001873D8">
      <w:pPr>
        <w:pStyle w:val="CorpoA"/>
        <w:spacing w:line="276" w:lineRule="auto"/>
        <w:ind w:left="189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0D3B12" w:rsidRDefault="001873D8" w:rsidP="001873D8">
      <w:pPr>
        <w:pStyle w:val="CorpoA"/>
        <w:spacing w:line="276" w:lineRule="auto"/>
        <w:ind w:left="189"/>
        <w:jc w:val="both"/>
        <w:rPr>
          <w:rStyle w:val="Nessuno"/>
          <w:rFonts w:ascii="Iskoola Pota" w:eastAsia="Batang" w:hAnsi="Iskoola Pota" w:cs="Iskoola Pota"/>
          <w:b/>
          <w:color w:val="auto"/>
        </w:rPr>
      </w:pPr>
      <w:r>
        <w:rPr>
          <w:rStyle w:val="Nessuno"/>
          <w:rFonts w:ascii="Iskoola Pota" w:eastAsia="Batang" w:hAnsi="Iskoola Pota" w:cs="Iskoola Pota"/>
          <w:b/>
          <w:color w:val="auto"/>
        </w:rPr>
        <w:t xml:space="preserve">       </w:t>
      </w:r>
      <w:r w:rsidR="004F7433">
        <w:rPr>
          <w:rStyle w:val="Nessuno"/>
          <w:rFonts w:ascii="Iskoola Pota" w:eastAsia="Batang" w:hAnsi="Iskoola Pota" w:cs="Iskoola Pota"/>
          <w:b/>
          <w:color w:val="auto"/>
        </w:rPr>
        <w:t xml:space="preserve"> </w:t>
      </w:r>
      <w:r>
        <w:rPr>
          <w:rStyle w:val="Nessuno"/>
          <w:rFonts w:ascii="Iskoola Pota" w:eastAsia="Batang" w:hAnsi="Iskoola Pota" w:cs="Iskoola Pota"/>
          <w:b/>
          <w:color w:val="auto"/>
        </w:rPr>
        <w:t xml:space="preserve"> </w:t>
      </w:r>
      <w:r w:rsidR="000D3B12" w:rsidRPr="001873D8">
        <w:rPr>
          <w:rStyle w:val="Nessuno"/>
          <w:rFonts w:ascii="Iskoola Pota" w:eastAsia="Batang" w:hAnsi="Iskoola Pota" w:cs="Iskoola Pota"/>
          <w:b/>
          <w:color w:val="auto"/>
        </w:rPr>
        <w:t>Misure Regionali</w:t>
      </w:r>
    </w:p>
    <w:p w:rsidR="00937E68" w:rsidRPr="001873D8" w:rsidRDefault="00937E68" w:rsidP="00937E68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Misura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unica affitto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>: misura di sostegno alla locazione in affitto presso privati, per nuclei famili</w:t>
      </w:r>
      <w:r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Pr="001873D8">
        <w:rPr>
          <w:rStyle w:val="Nessuno"/>
          <w:rFonts w:ascii="Iskoola Pota" w:eastAsia="Batang" w:hAnsi="Iskoola Pota" w:cs="Iskoola Pota"/>
          <w:color w:val="auto"/>
        </w:rPr>
        <w:lastRenderedPageBreak/>
        <w:t>ri con regolare contratto d’affitto di almeno un anno e soglia ISEE, finanziata con 97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146,34 € nel 2020 e con </w:t>
      </w:r>
      <w:r w:rsidR="000D3B12" w:rsidRPr="001873D8">
        <w:rPr>
          <w:rStyle w:val="Nessuno"/>
          <w:rFonts w:ascii="Iskoola Pota" w:eastAsia="Batang" w:hAnsi="Iskoola Pota" w:cs="Iskoola Pota"/>
          <w:color w:val="auto"/>
        </w:rPr>
        <w:t>68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="000D3B12" w:rsidRPr="001873D8">
        <w:rPr>
          <w:rStyle w:val="Nessuno"/>
          <w:rFonts w:ascii="Iskoola Pota" w:eastAsia="Batang" w:hAnsi="Iskoola Pota" w:cs="Iskoola Pota"/>
          <w:color w:val="auto"/>
        </w:rPr>
        <w:t>464 € nella primavera 2021.</w:t>
      </w:r>
    </w:p>
    <w:p w:rsidR="00937E68" w:rsidRPr="001873D8" w:rsidRDefault="000D3B12" w:rsidP="000D3B12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Contributo di solidarietà: misura di sostegno alla locazione per i nuclei familiari assegnatari di alloggi SAP comunali, con soglia ISEE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>. Pagamento degli affitti arretrati dovuti all’Amministrazione comunale e spese condominiali, finanziata con 33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>400 € nel 2019 (liquidata 2020) e 33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700 € nel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2020</w:t>
      </w:r>
      <w:proofErr w:type="gramEnd"/>
    </w:p>
    <w:p w:rsidR="000D3B12" w:rsidRPr="001873D8" w:rsidRDefault="000D3B12" w:rsidP="000D3B12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Morosità incolpevole: Misura di sostegno per i nuclei familiari soggetti a procedura di sfratto, per la compensazione del debito accumulato 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>in accordo con il proprietario, oppure un contrib</w:t>
      </w:r>
      <w:r w:rsidRPr="001873D8">
        <w:rPr>
          <w:rStyle w:val="Nessuno"/>
          <w:rFonts w:ascii="Iskoola Pota" w:eastAsia="Batang" w:hAnsi="Iskoola Pota" w:cs="Iskoola Pota"/>
          <w:color w:val="auto"/>
        </w:rPr>
        <w:t>u</w:t>
      </w:r>
      <w:r w:rsidRPr="001873D8">
        <w:rPr>
          <w:rStyle w:val="Nessuno"/>
          <w:rFonts w:ascii="Iskoola Pota" w:eastAsia="Batang" w:hAnsi="Iskoola Pota" w:cs="Iskoola Pota"/>
          <w:color w:val="auto"/>
        </w:rPr>
        <w:t>to economico per stipulare nuovo contratto di affitto. A causa di criteri di accesso molto stri</w:t>
      </w:r>
      <w:r w:rsidRPr="001873D8">
        <w:rPr>
          <w:rStyle w:val="Nessuno"/>
          <w:rFonts w:ascii="Iskoola Pota" w:eastAsia="Batang" w:hAnsi="Iskoola Pota" w:cs="Iskoola Pota"/>
          <w:color w:val="auto"/>
        </w:rPr>
        <w:t>n</w:t>
      </w:r>
      <w:r w:rsidRPr="001873D8">
        <w:rPr>
          <w:rStyle w:val="Nessuno"/>
          <w:rFonts w:ascii="Iskoola Pota" w:eastAsia="Batang" w:hAnsi="Iskoola Pota" w:cs="Iskoola Pota"/>
          <w:color w:val="auto"/>
        </w:rPr>
        <w:t>genti, fissati da Regione Lombardia, a fronte di uno stanziamento di 152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>703 € solo 14.000 € sono stati impegnati.</w:t>
      </w:r>
    </w:p>
    <w:p w:rsidR="000D3B12" w:rsidRPr="001873D8" w:rsidRDefault="000D3B12" w:rsidP="000D3B12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Pacchetto Famiglia 2020: sostegno per i nuclei familiari colpiti dalla Crisi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Covid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-19; pagamento di rata del mutuo e contributo per acquisto materiale e-learning per i figli (computer,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tablet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>, ecc.) finanziata a livello distrettuale con 218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544 €. Le domande presentate da cittadini del Comune di Cernusco sul Naviglio sono n.109, delle quali n.104 ammesse al finanziamento, n.1 ritirata, n.3 non ammesse, n.1 in richiesta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di 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>integrazione documentale. Nel 2021 ci sarà un nuovo bando del valore di 262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>029 €, sempre a livello distrettuale.</w:t>
      </w:r>
    </w:p>
    <w:p w:rsidR="000D3B12" w:rsidRPr="001873D8" w:rsidRDefault="000D3B12" w:rsidP="001873D8">
      <w:pPr>
        <w:pStyle w:val="CorpoA"/>
        <w:spacing w:line="276" w:lineRule="auto"/>
        <w:ind w:left="789"/>
        <w:jc w:val="both"/>
        <w:rPr>
          <w:rStyle w:val="Nessuno"/>
          <w:rFonts w:ascii="Iskoola Pota" w:eastAsia="Batang" w:hAnsi="Iskoola Pota" w:cs="Iskoola Pota"/>
          <w:b/>
          <w:color w:val="auto"/>
        </w:rPr>
      </w:pPr>
      <w:r w:rsidRPr="001873D8">
        <w:rPr>
          <w:rStyle w:val="Nessuno"/>
          <w:rFonts w:ascii="Iskoola Pota" w:eastAsia="Batang" w:hAnsi="Iskoola Pota" w:cs="Iskoola Pota"/>
          <w:b/>
          <w:color w:val="auto"/>
        </w:rPr>
        <w:t>Misure Comunali</w:t>
      </w:r>
    </w:p>
    <w:p w:rsidR="000D3B12" w:rsidRPr="001873D8" w:rsidRDefault="000D3B12" w:rsidP="000D3B12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Bando sostegno alle famiglie colpite dalla crisi: Sostegno al reddito per i nuclei familiari colpiti dalla crisi Covi-19, che hanno subito licenziamento, riduzione dell’orario e del compenso lavor</w:t>
      </w:r>
      <w:r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tivo, mancato introito della CIG. Il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buono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economico è stato affiancato da percorsi di educazione finanziaria, per uno totale erogato pari a 204</w:t>
      </w:r>
      <w:r w:rsidR="00AB4AEA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>000 €</w:t>
      </w:r>
    </w:p>
    <w:p w:rsidR="00F53751" w:rsidRPr="001873D8" w:rsidRDefault="001D4D03" w:rsidP="000D3B12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Bando pubblico per l’erogazione di buoni spesa in favore delle famiglie meno abbienti e co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l</w:t>
      </w:r>
      <w:r w:rsidRPr="001873D8">
        <w:rPr>
          <w:rStyle w:val="Nessuno"/>
          <w:rFonts w:ascii="Iskoola Pota" w:eastAsia="Batang" w:hAnsi="Iskoola Pota" w:cs="Iskoola Pota"/>
          <w:color w:val="auto"/>
        </w:rPr>
        <w:t>pite dalla crisi occupazionale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 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post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covid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19, mediante l’investimento di risorse comunali per un a</w:t>
      </w:r>
      <w:r w:rsidRPr="001873D8">
        <w:rPr>
          <w:rStyle w:val="Nessuno"/>
          <w:rFonts w:ascii="Iskoola Pota" w:eastAsia="Batang" w:hAnsi="Iskoola Pota" w:cs="Iskoola Pota"/>
          <w:color w:val="auto"/>
        </w:rPr>
        <w:t>m</w:t>
      </w:r>
      <w:r w:rsidRPr="001873D8">
        <w:rPr>
          <w:rStyle w:val="Nessuno"/>
          <w:rFonts w:ascii="Iskoola Pota" w:eastAsia="Batang" w:hAnsi="Iskoola Pota" w:cs="Iskoola Pota"/>
          <w:color w:val="auto"/>
        </w:rPr>
        <w:t>montare complessivo pari a €</w:t>
      </w:r>
      <w:r w:rsidR="004E046A" w:rsidRPr="001873D8">
        <w:rPr>
          <w:rStyle w:val="Nessuno"/>
          <w:rFonts w:ascii="Iskoola Pota" w:eastAsia="Batang" w:hAnsi="Iskoola Pota" w:cs="Iskoola Pota"/>
          <w:color w:val="auto"/>
        </w:rPr>
        <w:t xml:space="preserve"> 305.030= </w:t>
      </w:r>
      <w:r w:rsidRPr="001873D8">
        <w:rPr>
          <w:rStyle w:val="Nessuno"/>
          <w:rFonts w:ascii="Iskoola Pota" w:eastAsia="Batang" w:hAnsi="Iskoola Pota" w:cs="Iskoola Pota"/>
          <w:color w:val="auto"/>
        </w:rPr>
        <w:t>f</w:t>
      </w:r>
      <w:r w:rsidR="004E046A" w:rsidRPr="001873D8">
        <w:rPr>
          <w:rStyle w:val="Nessuno"/>
          <w:rFonts w:ascii="Iskoola Pota" w:eastAsia="Batang" w:hAnsi="Iskoola Pota" w:cs="Iskoola Pota"/>
          <w:color w:val="auto"/>
        </w:rPr>
        <w:t>i</w:t>
      </w:r>
      <w:r w:rsidRPr="001873D8">
        <w:rPr>
          <w:rStyle w:val="Nessuno"/>
          <w:rFonts w:ascii="Iskoola Pota" w:eastAsia="Batang" w:hAnsi="Iskoola Pota" w:cs="Iskoola Pota"/>
          <w:color w:val="auto"/>
        </w:rPr>
        <w:t>no a dicembre 2021</w:t>
      </w:r>
    </w:p>
    <w:p w:rsidR="00A544F6" w:rsidRPr="001873D8" w:rsidRDefault="00A544F6" w:rsidP="00937E68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Convenzioni con le associazioni del territorio: 65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Pr="001873D8">
        <w:rPr>
          <w:rStyle w:val="Nessuno"/>
          <w:rFonts w:ascii="Iskoola Pota" w:eastAsia="Batang" w:hAnsi="Iskoola Pota" w:cs="Iskoola Pota"/>
          <w:color w:val="auto"/>
        </w:rPr>
        <w:t>000 € utilizzati per erogazione di aiuti alime</w:t>
      </w:r>
      <w:r w:rsidRPr="001873D8">
        <w:rPr>
          <w:rStyle w:val="Nessuno"/>
          <w:rFonts w:ascii="Iskoola Pota" w:eastAsia="Batang" w:hAnsi="Iskoola Pota" w:cs="Iskoola Pota"/>
          <w:color w:val="auto"/>
        </w:rPr>
        <w:t>n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tari e altre forme di sostegno al reddito da parte degli enti del terzo settore, in coordinamento con il settore servizi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sociali</w:t>
      </w:r>
      <w:proofErr w:type="gramEnd"/>
    </w:p>
    <w:p w:rsidR="00A544F6" w:rsidRPr="001873D8" w:rsidRDefault="00937E68" w:rsidP="00A544F6">
      <w:pPr>
        <w:pStyle w:val="CorpoA"/>
        <w:numPr>
          <w:ilvl w:val="2"/>
          <w:numId w:val="2"/>
        </w:numPr>
        <w:spacing w:line="276" w:lineRule="auto"/>
        <w:jc w:val="both"/>
        <w:rPr>
          <w:rStyle w:val="Nessuno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Vi è poi l’aspetto importante dell’integrazione di queste misure economiche con progettazioni mirate all’inserimento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ed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al reinserimento dei soggetti svantaggiati nel mondo del lavoro.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Oltre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al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servizio SAIL</w:t>
      </w:r>
      <w:r w:rsidR="001D4D03" w:rsidRPr="001873D8">
        <w:rPr>
          <w:rStyle w:val="Nessuno"/>
          <w:rFonts w:ascii="Iskoola Pota" w:eastAsia="Batang" w:hAnsi="Iskoola Pota" w:cs="Iskoola Pota"/>
          <w:color w:val="auto"/>
        </w:rPr>
        <w:t xml:space="preserve"> distrettuale e</w:t>
      </w:r>
      <w:r w:rsidR="004E046A" w:rsidRPr="001873D8">
        <w:rPr>
          <w:rStyle w:val="Nessuno"/>
          <w:rFonts w:ascii="Iskoola Pota" w:eastAsia="Batang" w:hAnsi="Iskoola Pota" w:cs="Iskoola Pota"/>
          <w:color w:val="auto"/>
        </w:rPr>
        <w:t xml:space="preserve"> al</w:t>
      </w:r>
      <w:r w:rsidR="001D4D03" w:rsidRPr="001873D8">
        <w:rPr>
          <w:rStyle w:val="Nessuno"/>
          <w:rFonts w:ascii="Iskoola Pota" w:eastAsia="Batang" w:hAnsi="Iskoola Pota" w:cs="Iskoola Pota"/>
          <w:color w:val="auto"/>
        </w:rPr>
        <w:t xml:space="preserve"> SIL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interno al Comune di Cernusco, sull’asse lavoro vi sono att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</w:t>
      </w:r>
      <w:r w:rsidRPr="001873D8">
        <w:rPr>
          <w:rStyle w:val="Nessuno"/>
          <w:rFonts w:ascii="Iskoola Pota" w:eastAsia="Batang" w:hAnsi="Iskoola Pota" w:cs="Iskoola Pota"/>
          <w:color w:val="auto"/>
        </w:rPr>
        <w:t>ve le seguenti progettazioni:</w:t>
      </w:r>
    </w:p>
    <w:p w:rsidR="00A544F6" w:rsidRPr="001873D8" w:rsidRDefault="00937E68" w:rsidP="00A544F6">
      <w:pPr>
        <w:pStyle w:val="CorpoA"/>
        <w:numPr>
          <w:ilvl w:val="3"/>
          <w:numId w:val="2"/>
        </w:numPr>
        <w:spacing w:line="276" w:lineRule="auto"/>
        <w:jc w:val="both"/>
        <w:rPr>
          <w:rStyle w:val="Nessuno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Progetto “Ripartire” (solo per il Comune di Cernusco);</w:t>
      </w:r>
    </w:p>
    <w:p w:rsidR="00A544F6" w:rsidRPr="001873D8" w:rsidRDefault="00937E68" w:rsidP="00A544F6">
      <w:pPr>
        <w:pStyle w:val="CorpoA"/>
        <w:numPr>
          <w:ilvl w:val="3"/>
          <w:numId w:val="2"/>
        </w:numPr>
        <w:spacing w:line="276" w:lineRule="auto"/>
        <w:jc w:val="both"/>
        <w:rPr>
          <w:rStyle w:val="Nessun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Progetto “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68 v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o</w:t>
      </w:r>
      <w:r w:rsidRPr="001873D8">
        <w:rPr>
          <w:rStyle w:val="Nessuno"/>
          <w:rFonts w:ascii="Iskoola Pota" w:eastAsia="Batang" w:hAnsi="Iskoola Pota" w:cs="Iskoola Pota"/>
          <w:color w:val="auto"/>
        </w:rPr>
        <w:t>lante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>” (solo per il Distretto 4);</w:t>
      </w:r>
    </w:p>
    <w:p w:rsidR="00A544F6" w:rsidRPr="001873D8" w:rsidRDefault="00937E68" w:rsidP="00A544F6">
      <w:pPr>
        <w:pStyle w:val="CorpoA"/>
        <w:numPr>
          <w:ilvl w:val="3"/>
          <w:numId w:val="2"/>
        </w:numPr>
        <w:spacing w:line="276" w:lineRule="auto"/>
        <w:jc w:val="both"/>
        <w:rPr>
          <w:rStyle w:val="Nessun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Progetto Por/FSE (sovra distrettuale e quindi già conosciuto anche dagli altri);</w:t>
      </w:r>
    </w:p>
    <w:p w:rsidR="00937E68" w:rsidRPr="001873D8" w:rsidRDefault="00937E68" w:rsidP="00A544F6">
      <w:pPr>
        <w:pStyle w:val="CorpoA"/>
        <w:numPr>
          <w:ilvl w:val="3"/>
          <w:numId w:val="2"/>
        </w:numPr>
        <w:spacing w:line="276" w:lineRule="auto"/>
        <w:jc w:val="both"/>
        <w:rPr>
          <w:rStyle w:val="Nessun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Progetto “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Azioni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per il lavoro – Reti disabilità” (progetto in fase di present</w:t>
      </w:r>
      <w:r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Pr="001873D8">
        <w:rPr>
          <w:rStyle w:val="Nessuno"/>
          <w:rFonts w:ascii="Iskoola Pota" w:eastAsia="Batang" w:hAnsi="Iskoola Pota" w:cs="Iskoola Pota"/>
          <w:color w:val="auto"/>
        </w:rPr>
        <w:t>zione).</w:t>
      </w:r>
    </w:p>
    <w:p w:rsidR="00937E68" w:rsidRPr="001873D8" w:rsidRDefault="00937E68" w:rsidP="000A1A39">
      <w:pPr>
        <w:pStyle w:val="CorpoA"/>
        <w:spacing w:line="276" w:lineRule="auto"/>
        <w:ind w:left="189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1B234D" w:rsidRPr="001873D8" w:rsidRDefault="00A003ED" w:rsidP="0040584E">
      <w:pPr>
        <w:pStyle w:val="CorpoA"/>
        <w:numPr>
          <w:ilvl w:val="0"/>
          <w:numId w:val="2"/>
        </w:numPr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Cernusco sul Naviglio è inoltre impegnata in prima linea nel sostenere concretamente la camp</w:t>
      </w:r>
      <w:r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gna vaccinale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anticovid</w:t>
      </w:r>
      <w:proofErr w:type="spellEnd"/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 con una visione sovracomunale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. </w:t>
      </w:r>
      <w:r w:rsidR="001B234D" w:rsidRPr="001873D8">
        <w:rPr>
          <w:rStyle w:val="Nessuno"/>
          <w:rFonts w:ascii="Iskoola Pota" w:eastAsia="Batang" w:hAnsi="Iskoola Pota" w:cs="Iskoola Pota"/>
          <w:color w:val="auto"/>
        </w:rPr>
        <w:t>L’Amministrazione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Comunale, infatti,</w:t>
      </w:r>
      <w:r w:rsidR="001B234D" w:rsidRPr="001873D8">
        <w:rPr>
          <w:rStyle w:val="Nessuno"/>
          <w:rFonts w:ascii="Iskoola Pota" w:eastAsia="Batang" w:hAnsi="Iskoola Pota" w:cs="Iskoola Pota"/>
          <w:color w:val="auto"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ha risposto positivamente alla richiesta di ASST Melegnano-Martesana di 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>una collaborazione, concedendo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a titolo gratuito per almeno sei mesi, dal 1 aprile al 30 settembre 2021 con possibilità di prolungamento per ulteriori sei mesi, lo spazio centrale di 170 mq presso la struttura comun</w:t>
      </w:r>
      <w:r w:rsidRPr="001873D8">
        <w:rPr>
          <w:rStyle w:val="Nessuno"/>
          <w:rFonts w:ascii="Iskoola Pota" w:eastAsia="Batang" w:hAnsi="Iskoola Pota" w:cs="Iskoola Pota"/>
          <w:color w:val="auto"/>
        </w:rPr>
        <w:t>a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le dell’ex-Filanda,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a cui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da inizio maggio si è aggiunto un ulteriore spazio sempre all’interno de</w:t>
      </w:r>
      <w:r w:rsidRPr="001873D8">
        <w:rPr>
          <w:rStyle w:val="Nessuno"/>
          <w:rFonts w:ascii="Iskoola Pota" w:eastAsia="Batang" w:hAnsi="Iskoola Pota" w:cs="Iskoola Pota"/>
          <w:color w:val="auto"/>
        </w:rPr>
        <w:t>l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lo stesso edificio. Il Comune ha inoltre montato delle tensostrutture sul piazzale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di 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ingresso per accogliere le persone 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e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ha messo a disposizione volontari di Protezione Civile e di 10 associazioni cittadine per gestire 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ordinatamente 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 flussi in entrata e in uscita.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 Dal 2 aprile, giorno di apertura 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lastRenderedPageBreak/>
        <w:t>del centro vaccinale sovracomunale, a fine giugno sono state oltre 6</w:t>
      </w:r>
      <w:r w:rsidR="0040584E" w:rsidRPr="001873D8">
        <w:rPr>
          <w:rStyle w:val="Nessuno"/>
          <w:rFonts w:ascii="Iskoola Pota" w:eastAsia="Batang" w:hAnsi="Iskoola Pota" w:cs="Iskoola Pota"/>
          <w:color w:val="auto"/>
        </w:rPr>
        <w:t>.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500 le ore di </w:t>
      </w:r>
      <w:proofErr w:type="gramStart"/>
      <w:r w:rsidR="00C84A5C" w:rsidRPr="001873D8">
        <w:rPr>
          <w:rStyle w:val="Nessuno"/>
          <w:rFonts w:ascii="Iskoola Pota" w:eastAsia="Batang" w:hAnsi="Iskoola Pota" w:cs="Iskoola Pota"/>
          <w:color w:val="auto"/>
        </w:rPr>
        <w:t>volontariato messe a disposizione e circa 36.000</w:t>
      </w:r>
      <w:proofErr w:type="gramEnd"/>
      <w:r w:rsidR="00C84A5C" w:rsidRPr="001873D8">
        <w:rPr>
          <w:rStyle w:val="Nessuno"/>
          <w:rFonts w:ascii="Iskoola Pota" w:eastAsia="Batang" w:hAnsi="Iskoola Pota" w:cs="Iskoola Pota"/>
          <w:color w:val="auto"/>
        </w:rPr>
        <w:t xml:space="preserve"> le persone provenienti dai Comuni di tutto il territorio che si sono vaccinate presso la struttura di Cernusco sul Naviglio gestita dai medici e dal personale i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>n</w:t>
      </w:r>
      <w:r w:rsidR="00C84A5C" w:rsidRPr="001873D8">
        <w:rPr>
          <w:rStyle w:val="Nessuno"/>
          <w:rFonts w:ascii="Iskoola Pota" w:eastAsia="Batang" w:hAnsi="Iskoola Pota" w:cs="Iskoola Pota"/>
          <w:color w:val="auto"/>
        </w:rPr>
        <w:t>fermieristico di ASST Melegnano-Martesana.</w:t>
      </w:r>
    </w:p>
    <w:p w:rsidR="00A544F6" w:rsidRPr="001873D8" w:rsidRDefault="00A544F6" w:rsidP="00A544F6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0A1A39" w:rsidP="00984DA3">
      <w:pPr>
        <w:pStyle w:val="CorpoA"/>
        <w:numPr>
          <w:ilvl w:val="0"/>
          <w:numId w:val="2"/>
        </w:numPr>
        <w:spacing w:line="276" w:lineRule="auto"/>
        <w:jc w:val="both"/>
        <w:rPr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l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e</w:t>
      </w:r>
      <w:proofErr w:type="gramEnd"/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 parti considerano centrali i temi legati alla popolazione anziana e fragile (povertà, non au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t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o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sufficienza, </w:t>
      </w:r>
      <w:proofErr w:type="spellStart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digital</w:t>
      </w:r>
      <w:proofErr w:type="spellEnd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 divide e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“analfabetismo digitale”, solitudine) e al rilancio del tessuto econom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i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co e produttivo locale e alle regole per la promozione di un lavoro di qualità.</w:t>
      </w:r>
    </w:p>
    <w:p w:rsidR="00984DA3" w:rsidRPr="001873D8" w:rsidRDefault="00984DA3" w:rsidP="00984DA3">
      <w:pPr>
        <w:pStyle w:val="CorpoA"/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984DA3" w:rsidP="00984DA3">
      <w:pPr>
        <w:pStyle w:val="Paragrafoelenco"/>
        <w:spacing w:line="276" w:lineRule="auto"/>
        <w:jc w:val="both"/>
        <w:rPr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Tutto ciò premesso, le parti condividono quanto segue:</w:t>
      </w:r>
    </w:p>
    <w:p w:rsidR="00984DA3" w:rsidRPr="001873D8" w:rsidRDefault="00984DA3" w:rsidP="00984DA3">
      <w:pPr>
        <w:pStyle w:val="Default0"/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 </w:t>
      </w:r>
      <w:r w:rsidRPr="001873D8">
        <w:rPr>
          <w:rStyle w:val="Nessuno"/>
          <w:rFonts w:ascii="Iskoola Pota" w:eastAsia="Batang" w:hAnsi="Iskoola Pota" w:cs="Iskoola Pota"/>
          <w:color w:val="auto"/>
        </w:rPr>
        <w:tab/>
      </w:r>
      <w:r w:rsidRPr="001873D8">
        <w:rPr>
          <w:rStyle w:val="Nessuno"/>
          <w:rFonts w:ascii="Iskoola Pota" w:eastAsia="Batang" w:hAnsi="Iskoola Pota" w:cs="Iskoola Pota"/>
          <w:color w:val="auto"/>
        </w:rPr>
        <w:tab/>
      </w:r>
    </w:p>
    <w:p w:rsidR="00984DA3" w:rsidRPr="001873D8" w:rsidRDefault="00984DA3" w:rsidP="00334A45">
      <w:pPr>
        <w:pStyle w:val="Default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b/>
          <w:bCs/>
          <w:color w:val="auto"/>
        </w:rPr>
      </w:pPr>
      <w:r w:rsidRPr="001873D8">
        <w:rPr>
          <w:rStyle w:val="Nessuno"/>
          <w:rFonts w:ascii="Iskoola Pota" w:eastAsia="Batang" w:hAnsi="Iskoola Pota" w:cs="Iskoola Pota"/>
          <w:b/>
          <w:bCs/>
          <w:color w:val="auto"/>
        </w:rPr>
        <w:t xml:space="preserve">SANITÀ TERRITORIALE, INTEGRAZIONE CON I SERVIZI SOCIALI E SOCIOSANITARI </w:t>
      </w:r>
    </w:p>
    <w:p w:rsidR="00347310" w:rsidRPr="001873D8" w:rsidRDefault="00D66A6E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Essendo la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sanità un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aspetto generale della salute delle persone, l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e parti ritengono che </w:t>
      </w:r>
    </w:p>
    <w:p w:rsidR="00347310" w:rsidRPr="001873D8" w:rsidRDefault="00984DA3" w:rsidP="00984DA3">
      <w:pPr>
        <w:pStyle w:val="Default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le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amministrazioni locali, relativamente ai propri ruoli, debbano rafforzare il loro impegno per favorire investimenti nella direzione di una vera e propria </w:t>
      </w:r>
      <w:r w:rsidRPr="001873D8">
        <w:rPr>
          <w:rStyle w:val="Nessuno"/>
          <w:rFonts w:ascii="Iskoola Pota" w:eastAsia="Batang" w:hAnsi="Iskoola Pota" w:cs="Iskoola Pota"/>
          <w:color w:val="auto"/>
          <w:lang w:val="ar-SA" w:bidi="ar-SA"/>
        </w:rPr>
        <w:t>“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infrastrutturazione sociosanitaria”, attraverso la promozione dell’insediamento di servizi sanitari territoriali orientati alla presa in carico, alla cura, all’assistenza, alla prevenzione anche attraverso opportune azioni politiche e scelte urbanistiche</w:t>
      </w:r>
      <w:r w:rsidR="00D66A6E" w:rsidRPr="001873D8">
        <w:rPr>
          <w:rStyle w:val="Nessuno"/>
          <w:rFonts w:ascii="Iskoola Pota" w:eastAsia="Batang" w:hAnsi="Iskoola Pota" w:cs="Iskoola Pota"/>
          <w:color w:val="auto"/>
        </w:rPr>
        <w:t>, agli aiuti alle famiglie con persone non auto-sufficienti, per rinviare quanto più possibile i ricoveri nelle RSA</w:t>
      </w:r>
    </w:p>
    <w:p w:rsidR="00201BCF" w:rsidRPr="001873D8" w:rsidRDefault="001B234D" w:rsidP="00984DA3">
      <w:pPr>
        <w:pStyle w:val="Default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sia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urgente promuovere l’integrazione dei servizi sanitari con i servizi sociali e sociosanitari o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f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ferti dall’amministrazione comunale o da altri soggetti che operano per il territorio</w:t>
      </w:r>
      <w:r w:rsidRPr="001873D8">
        <w:rPr>
          <w:rStyle w:val="Nessuno"/>
          <w:rFonts w:ascii="Iskoola Pota" w:eastAsia="Batang" w:hAnsi="Iskoola Pota" w:cs="Iskoola Pota"/>
          <w:color w:val="auto"/>
        </w:rPr>
        <w:t>,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 per evitare il senso disorientamento, solitudine, abbandono che questa fase ha solo evidenziato ma che è pu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r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troppo strutturale nell’attuale articolazione regionale di serv</w:t>
      </w:r>
      <w:r w:rsidR="000A1A39" w:rsidRPr="001873D8">
        <w:rPr>
          <w:rStyle w:val="Nessuno"/>
          <w:rFonts w:ascii="Iskoola Pota" w:eastAsia="Batang" w:hAnsi="Iskoola Pota" w:cs="Iskoola Pota"/>
          <w:color w:val="auto"/>
        </w:rPr>
        <w:t>izi e competenze istituzionali</w:t>
      </w:r>
    </w:p>
    <w:p w:rsidR="000A1A39" w:rsidRPr="001873D8" w:rsidRDefault="000A1A39" w:rsidP="000223F5">
      <w:pPr>
        <w:pStyle w:val="Default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sia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utile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l’avvio di un tavolo, eventualmente sovra</w:t>
      </w:r>
      <w:r w:rsidR="001B234D" w:rsidRPr="001873D8">
        <w:rPr>
          <w:rStyle w:val="Nessuno"/>
          <w:rFonts w:ascii="Iskoola Pota" w:eastAsia="Batang" w:hAnsi="Iskoola Pota" w:cs="Iskoola Pota"/>
          <w:color w:val="auto"/>
        </w:rPr>
        <w:t>-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comunale, per condividere proposte e progetti per il rafforzamento della sanità territoriale, anche in sede di definizione dei Piani</w:t>
      </w:r>
      <w:r w:rsidR="000223F5" w:rsidRPr="001873D8">
        <w:rPr>
          <w:rStyle w:val="Nessuno"/>
          <w:rFonts w:ascii="Iskoola Pota" w:eastAsia="Batang" w:hAnsi="Iskoola Pota" w:cs="Iskoola Pota"/>
          <w:color w:val="auto"/>
        </w:rPr>
        <w:t xml:space="preserve"> di Zona a cui le OOSS chiedono, in particolare all’Amministrazione di Cernusco </w:t>
      </w:r>
      <w:r w:rsidR="00080CC8" w:rsidRPr="001873D8">
        <w:rPr>
          <w:rStyle w:val="Nessuno"/>
          <w:rFonts w:ascii="Iskoola Pota" w:eastAsia="Batang" w:hAnsi="Iskoola Pota" w:cs="Iskoola Pota"/>
          <w:color w:val="auto"/>
        </w:rPr>
        <w:t>capofila</w:t>
      </w:r>
      <w:r w:rsidR="000223F5" w:rsidRPr="001873D8">
        <w:rPr>
          <w:rStyle w:val="Nessuno"/>
          <w:rFonts w:ascii="Iskoola Pota" w:eastAsia="Batang" w:hAnsi="Iskoola Pota" w:cs="Iskoola Pota"/>
          <w:color w:val="auto"/>
        </w:rPr>
        <w:t xml:space="preserve"> del Distretto 4,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di partecipare nelle modalità definite dagli accordi di ANCI e OSS nel 2016 e 2019</w:t>
      </w:r>
    </w:p>
    <w:p w:rsidR="000223F5" w:rsidRPr="001873D8" w:rsidRDefault="000A1A39" w:rsidP="000223F5">
      <w:pPr>
        <w:pStyle w:val="Default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Fonts w:ascii="Iskoola Pota" w:eastAsia="Batang" w:hAnsi="Iskoola Pota" w:cs="Iskoola Pota"/>
          <w:color w:val="auto"/>
        </w:rPr>
      </w:pP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sia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necessario, s</w:t>
      </w:r>
      <w:r w:rsidR="000223F5" w:rsidRPr="001873D8">
        <w:rPr>
          <w:rStyle w:val="Nessuno"/>
          <w:rFonts w:ascii="Iskoola Pota" w:eastAsia="Batang" w:hAnsi="Iskoola Pota" w:cs="Iskoola Pota"/>
          <w:color w:val="auto"/>
        </w:rPr>
        <w:t>empre a livello sovra comunale</w:t>
      </w:r>
      <w:r w:rsidRPr="001873D8">
        <w:rPr>
          <w:rStyle w:val="Nessuno"/>
          <w:rFonts w:ascii="Iskoola Pota" w:eastAsia="Batang" w:hAnsi="Iskoola Pota" w:cs="Iskoola Pota"/>
          <w:color w:val="auto"/>
        </w:rPr>
        <w:t>,</w:t>
      </w:r>
      <w:r w:rsidR="000223F5" w:rsidRPr="001873D8">
        <w:rPr>
          <w:rStyle w:val="Nessuno"/>
          <w:rFonts w:ascii="Iskoola Pota" w:eastAsia="Batang" w:hAnsi="Iskoola Pota" w:cs="Iskoola Pota"/>
          <w:color w:val="auto"/>
        </w:rPr>
        <w:t xml:space="preserve"> elabora</w:t>
      </w:r>
      <w:r w:rsidRPr="001873D8">
        <w:rPr>
          <w:rStyle w:val="Nessuno"/>
          <w:rFonts w:ascii="Iskoola Pota" w:eastAsia="Batang" w:hAnsi="Iskoola Pota" w:cs="Iskoola Pota"/>
          <w:color w:val="auto"/>
        </w:rPr>
        <w:t>r</w:t>
      </w:r>
      <w:r w:rsidR="000223F5" w:rsidRPr="001873D8">
        <w:rPr>
          <w:rStyle w:val="Nessuno"/>
          <w:rFonts w:ascii="Iskoola Pota" w:eastAsia="Batang" w:hAnsi="Iskoola Pota" w:cs="Iskoola Pota"/>
          <w:color w:val="auto"/>
        </w:rPr>
        <w:t>e</w:t>
      </w:r>
      <w:r w:rsidR="000223F5" w:rsidRPr="001873D8">
        <w:rPr>
          <w:rStyle w:val="Nessuno"/>
          <w:rFonts w:ascii="Iskoola Pota" w:eastAsia="Batang" w:hAnsi="Iskoola Pota" w:cs="Iskoola Pota"/>
        </w:rPr>
        <w:t xml:space="preserve"> politiche condivise su temi come il trasporto pubblico, l’efficienza energetica, la digitalizzazione.</w:t>
      </w:r>
    </w:p>
    <w:p w:rsidR="00984DA3" w:rsidRPr="001873D8" w:rsidRDefault="00984DA3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Fonts w:ascii="Iskoola Pota" w:eastAsia="Batang" w:hAnsi="Iskoola Pota" w:cs="Iskoola Pota"/>
          <w:color w:val="auto"/>
        </w:rPr>
      </w:pPr>
    </w:p>
    <w:p w:rsidR="00984DA3" w:rsidRPr="001873D8" w:rsidRDefault="004F7433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b/>
          <w:bCs/>
          <w:color w:val="auto"/>
        </w:rPr>
      </w:pPr>
      <w:r>
        <w:rPr>
          <w:rStyle w:val="Nessuno"/>
          <w:rFonts w:ascii="Iskoola Pota" w:eastAsia="Batang" w:hAnsi="Iskoola Pota" w:cs="Iskoola Pota"/>
          <w:b/>
          <w:bCs/>
          <w:color w:val="auto"/>
        </w:rPr>
        <w:tab/>
      </w:r>
      <w:r w:rsidR="00984DA3" w:rsidRPr="001873D8">
        <w:rPr>
          <w:rStyle w:val="Nessuno"/>
          <w:rFonts w:ascii="Iskoola Pota" w:eastAsia="Batang" w:hAnsi="Iskoola Pota" w:cs="Iskoola Pota"/>
          <w:b/>
          <w:bCs/>
          <w:color w:val="auto"/>
        </w:rPr>
        <w:t>2) POPOLAZIONE FRAGILE E POVERTÀ</w:t>
      </w:r>
    </w:p>
    <w:p w:rsidR="00E72CB8" w:rsidRPr="001873D8" w:rsidRDefault="00984DA3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Nonostante le ovvie difficoltà, il bilancio del 2021 si muove in continuità rispetto al precedente e non sono previste riduzion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i delle voci di spesa </w:t>
      </w:r>
      <w:proofErr w:type="gramStart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afferenti</w:t>
      </w:r>
      <w:proofErr w:type="gramEnd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 i servizi sociali.</w:t>
      </w:r>
    </w:p>
    <w:p w:rsidR="00984DA3" w:rsidRPr="001873D8" w:rsidRDefault="00E72CB8" w:rsidP="00A544F6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S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i ravvisano 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sacche </w:t>
      </w:r>
      <w:proofErr w:type="gramStart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 xml:space="preserve">di </w:t>
      </w:r>
      <w:proofErr w:type="gramEnd"/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impoverimento a beneficio del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le quali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l’Amministrazione </w:t>
      </w:r>
      <w:r w:rsidR="00A544F6" w:rsidRPr="001873D8">
        <w:rPr>
          <w:rStyle w:val="Nessuno"/>
          <w:rFonts w:ascii="Iskoola Pota" w:eastAsia="Batang" w:hAnsi="Iskoola Pota" w:cs="Iskoola Pota"/>
          <w:color w:val="auto"/>
        </w:rPr>
        <w:t>ha recentemente aperto un nuovo bando per erogazione di buoni alimentari e continuerà a proporre prese in carico presso il servizio accompagnamento all’inserimento lavorativo.</w:t>
      </w:r>
    </w:p>
    <w:p w:rsidR="00A544F6" w:rsidRPr="001873D8" w:rsidRDefault="00A544F6" w:rsidP="00E72CB8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4E602F" w:rsidRPr="001873D8" w:rsidRDefault="00E72CB8" w:rsidP="00E72CB8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Fonts w:ascii="Iskoola Pota" w:eastAsia="Batang" w:hAnsi="Iskoola Pota" w:cs="Iskoola Pota"/>
          <w:i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Un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 xml:space="preserve"> elemento di attenzione è il costante invecchiamento della popolazione, che richiederà forme di welfare locale innovative e politiche di contrasto alla solitudine</w:t>
      </w:r>
      <w:r w:rsidR="00E65973" w:rsidRPr="001873D8">
        <w:rPr>
          <w:rStyle w:val="Nessuno"/>
          <w:rFonts w:ascii="Iskoola Pota" w:eastAsia="Batang" w:hAnsi="Iskoola Pota" w:cs="Iskoola Pota"/>
          <w:color w:val="auto"/>
        </w:rPr>
        <w:t>. P</w:t>
      </w:r>
      <w:r w:rsidR="00984DA3" w:rsidRPr="001873D8">
        <w:rPr>
          <w:rFonts w:ascii="Iskoola Pota" w:eastAsia="Batang" w:hAnsi="Iskoola Pota" w:cs="Iskoola Pota"/>
          <w:color w:val="auto"/>
        </w:rPr>
        <w:t xml:space="preserve">er i cosiddetti anziani giovani (65-75) vanno </w:t>
      </w:r>
      <w:r w:rsidRPr="001873D8">
        <w:rPr>
          <w:rFonts w:ascii="Iskoola Pota" w:eastAsia="Batang" w:hAnsi="Iskoola Pota" w:cs="Iskoola Pota"/>
          <w:color w:val="auto"/>
        </w:rPr>
        <w:t xml:space="preserve">confermate </w:t>
      </w:r>
      <w:r w:rsidR="00984DA3" w:rsidRPr="001873D8">
        <w:rPr>
          <w:rFonts w:ascii="Iskoola Pota" w:eastAsia="Batang" w:hAnsi="Iskoola Pota" w:cs="Iskoola Pota"/>
          <w:color w:val="auto"/>
        </w:rPr>
        <w:t>politiche atte a facilitare un ruolo attivo nella comunità locale, attraverso progetti di cosiddetto invecchiamento attivo</w:t>
      </w:r>
      <w:r w:rsidRPr="001873D8">
        <w:rPr>
          <w:rFonts w:ascii="Iskoola Pota" w:eastAsia="Batang" w:hAnsi="Iskoola Pota" w:cs="Iskoola Pota"/>
          <w:color w:val="auto"/>
        </w:rPr>
        <w:t xml:space="preserve"> come il citato </w:t>
      </w:r>
      <w:r w:rsidRPr="001873D8">
        <w:rPr>
          <w:rFonts w:ascii="Iskoola Pota" w:eastAsia="Batang" w:hAnsi="Iskoola Pota" w:cs="Iskoola Pota"/>
          <w:i/>
          <w:color w:val="auto"/>
        </w:rPr>
        <w:t>Ben-Essere</w:t>
      </w:r>
      <w:proofErr w:type="gramStart"/>
      <w:r w:rsidRPr="001873D8">
        <w:rPr>
          <w:rFonts w:ascii="Iskoola Pota" w:eastAsia="Batang" w:hAnsi="Iskoola Pota" w:cs="Iskoola Pota"/>
          <w:i/>
          <w:color w:val="auto"/>
        </w:rPr>
        <w:t xml:space="preserve"> </w:t>
      </w:r>
      <w:r w:rsidR="00E65973" w:rsidRPr="001873D8">
        <w:rPr>
          <w:rFonts w:ascii="Iskoola Pota" w:eastAsia="Batang" w:hAnsi="Iskoola Pota" w:cs="Iskoola Pota"/>
          <w:i/>
          <w:color w:val="auto"/>
        </w:rPr>
        <w:t xml:space="preserve"> </w:t>
      </w:r>
      <w:proofErr w:type="gramEnd"/>
      <w:r w:rsidRPr="001873D8">
        <w:rPr>
          <w:rFonts w:ascii="Iskoola Pota" w:eastAsia="Batang" w:hAnsi="Iskoola Pota" w:cs="Iskoola Pota"/>
          <w:color w:val="auto"/>
        </w:rPr>
        <w:t xml:space="preserve">e </w:t>
      </w:r>
      <w:r w:rsidR="000C6028" w:rsidRPr="001873D8">
        <w:rPr>
          <w:rFonts w:ascii="Iskoola Pota" w:eastAsia="Batang" w:hAnsi="Iskoola Pota" w:cs="Iskoola Pota"/>
          <w:color w:val="auto"/>
        </w:rPr>
        <w:t>simili</w:t>
      </w:r>
      <w:r w:rsidR="000223F5" w:rsidRPr="001873D8">
        <w:rPr>
          <w:rFonts w:ascii="Iskoola Pota" w:eastAsia="Batang" w:hAnsi="Iskoola Pota" w:cs="Iskoola Pota"/>
          <w:i/>
          <w:color w:val="auto"/>
        </w:rPr>
        <w:t>.</w:t>
      </w:r>
    </w:p>
    <w:p w:rsidR="000223F5" w:rsidRPr="001873D8" w:rsidRDefault="000223F5" w:rsidP="00E72CB8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Fonts w:ascii="Iskoola Pota" w:eastAsia="Batang" w:hAnsi="Iskoola Pota" w:cs="Iskoola Pota"/>
          <w:i/>
          <w:color w:val="auto"/>
        </w:rPr>
      </w:pPr>
    </w:p>
    <w:p w:rsidR="00984DA3" w:rsidRPr="001873D8" w:rsidRDefault="00A544F6" w:rsidP="004E046A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Fonts w:ascii="Iskoola Pota" w:eastAsia="Batang" w:hAnsi="Iskoola Pota" w:cs="Iskoola Pota"/>
          <w:color w:val="auto"/>
        </w:rPr>
      </w:pPr>
      <w:r w:rsidRPr="001873D8">
        <w:rPr>
          <w:rFonts w:ascii="Iskoola Pota" w:eastAsia="Batang" w:hAnsi="Iskoola Pota" w:cs="Iskoola Pota"/>
          <w:color w:val="auto"/>
        </w:rPr>
        <w:t xml:space="preserve">In autunno </w:t>
      </w:r>
      <w:proofErr w:type="gramStart"/>
      <w:r w:rsidRPr="001873D8">
        <w:rPr>
          <w:rFonts w:ascii="Iskoola Pota" w:eastAsia="Batang" w:hAnsi="Iskoola Pota" w:cs="Iskoola Pota"/>
          <w:color w:val="auto"/>
        </w:rPr>
        <w:t>verrà</w:t>
      </w:r>
      <w:proofErr w:type="gramEnd"/>
      <w:r w:rsidRPr="001873D8">
        <w:rPr>
          <w:rFonts w:ascii="Iskoola Pota" w:eastAsia="Batang" w:hAnsi="Iskoola Pota" w:cs="Iskoola Pota"/>
          <w:color w:val="auto"/>
        </w:rPr>
        <w:t xml:space="preserve"> organizzato un convegno in collaborazione con il dipartimento di ricerca dell’Università Cattolica del Sacro Cuore che ha curato, nel corso del 2020, uno studio sulla pop</w:t>
      </w:r>
      <w:r w:rsidRPr="001873D8">
        <w:rPr>
          <w:rFonts w:ascii="Iskoola Pota" w:eastAsia="Batang" w:hAnsi="Iskoola Pota" w:cs="Iskoola Pota"/>
          <w:color w:val="auto"/>
        </w:rPr>
        <w:t>o</w:t>
      </w:r>
      <w:r w:rsidRPr="001873D8">
        <w:rPr>
          <w:rFonts w:ascii="Iskoola Pota" w:eastAsia="Batang" w:hAnsi="Iskoola Pota" w:cs="Iskoola Pota"/>
          <w:color w:val="auto"/>
        </w:rPr>
        <w:t xml:space="preserve">lazione anziana, sui suoi bisogni e su quelli dei care </w:t>
      </w:r>
      <w:proofErr w:type="spellStart"/>
      <w:r w:rsidRPr="001873D8">
        <w:rPr>
          <w:rFonts w:ascii="Iskoola Pota" w:eastAsia="Batang" w:hAnsi="Iskoola Pota" w:cs="Iskoola Pota"/>
          <w:color w:val="auto"/>
        </w:rPr>
        <w:t>giver</w:t>
      </w:r>
      <w:proofErr w:type="spellEnd"/>
      <w:r w:rsidRPr="001873D8">
        <w:rPr>
          <w:rFonts w:ascii="Iskoola Pota" w:eastAsia="Batang" w:hAnsi="Iskoola Pota" w:cs="Iskoola Pota"/>
          <w:color w:val="auto"/>
        </w:rPr>
        <w:t xml:space="preserve"> con l’obiettivo di avere dati aggiornati e più precisi</w:t>
      </w:r>
      <w:r w:rsidR="00984DA3" w:rsidRPr="001873D8">
        <w:rPr>
          <w:rFonts w:ascii="Iskoola Pota" w:eastAsia="Batang" w:hAnsi="Iskoola Pota" w:cs="Iskoola Pota"/>
          <w:color w:val="auto"/>
        </w:rPr>
        <w:t xml:space="preserve"> per definire strumenti,  anche nuovi, di welfare locale</w:t>
      </w:r>
      <w:r w:rsidRPr="001873D8">
        <w:rPr>
          <w:rFonts w:ascii="Iskoola Pota" w:eastAsia="Batang" w:hAnsi="Iskoola Pota" w:cs="Iskoola Pota"/>
          <w:color w:val="auto"/>
        </w:rPr>
        <w:t>.</w:t>
      </w:r>
    </w:p>
    <w:p w:rsidR="00984DA3" w:rsidRPr="001873D8" w:rsidRDefault="00984DA3" w:rsidP="004E046A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984DA3" w:rsidP="004E046A">
      <w:pPr>
        <w:spacing w:after="200" w:line="276" w:lineRule="auto"/>
        <w:contextualSpacing/>
        <w:jc w:val="both"/>
        <w:rPr>
          <w:rFonts w:ascii="Iskoola Pota" w:eastAsia="Batang" w:hAnsi="Iskoola Pota" w:cs="Iskoola Pota"/>
          <w:color w:val="auto"/>
          <w:sz w:val="24"/>
          <w:szCs w:val="24"/>
        </w:rPr>
      </w:pPr>
      <w:r w:rsidRPr="001873D8">
        <w:rPr>
          <w:rStyle w:val="Nessuno"/>
          <w:rFonts w:ascii="Iskoola Pota" w:eastAsia="Batang" w:hAnsi="Iskoola Pota" w:cs="Iskoola Pota"/>
          <w:color w:val="auto"/>
          <w:sz w:val="24"/>
          <w:szCs w:val="24"/>
        </w:rPr>
        <w:t xml:space="preserve">Le parti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  <w:sz w:val="24"/>
          <w:szCs w:val="24"/>
        </w:rPr>
        <w:t xml:space="preserve">si 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  <w:sz w:val="24"/>
          <w:szCs w:val="24"/>
        </w:rPr>
        <w:t xml:space="preserve">impegnano a </w:t>
      </w:r>
      <w:r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studiare una proposta </w:t>
      </w:r>
      <w:r w:rsidR="00334A45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di implementazione di occasioni di aggregazione e scambi </w:t>
      </w:r>
      <w:r w:rsidRPr="001873D8">
        <w:rPr>
          <w:rFonts w:ascii="Iskoola Pota" w:eastAsia="Batang" w:hAnsi="Iskoola Pota" w:cs="Iskoola Pota"/>
          <w:color w:val="auto"/>
          <w:sz w:val="24"/>
          <w:szCs w:val="24"/>
        </w:rPr>
        <w:t>intergenerazional</w:t>
      </w:r>
      <w:r w:rsidR="00334A45" w:rsidRPr="001873D8">
        <w:rPr>
          <w:rFonts w:ascii="Iskoola Pota" w:eastAsia="Batang" w:hAnsi="Iskoola Pota" w:cs="Iskoola Pota"/>
          <w:color w:val="auto"/>
          <w:sz w:val="24"/>
          <w:szCs w:val="24"/>
        </w:rPr>
        <w:t>i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>,</w:t>
      </w:r>
      <w:r w:rsidR="00334A45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 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per contrastare la divaricazione </w:t>
      </w:r>
      <w:r w:rsidR="004E602F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tra le generazioni 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che in questi anni </w:t>
      </w:r>
      <w:r w:rsidR="00A406D6" w:rsidRPr="001873D8">
        <w:rPr>
          <w:rFonts w:ascii="Iskoola Pota" w:eastAsia="Batang" w:hAnsi="Iskoola Pota" w:cs="Iskoola Pota"/>
          <w:color w:val="auto"/>
          <w:sz w:val="24"/>
          <w:szCs w:val="24"/>
        </w:rPr>
        <w:t>molti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 hanno alimentato e che </w:t>
      </w:r>
      <w:r w:rsidR="004E602F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la pandemia 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ha posto in termini </w:t>
      </w:r>
      <w:r w:rsidR="00A406D6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persino </w:t>
      </w:r>
      <w:r w:rsidR="00E65973" w:rsidRPr="001873D8">
        <w:rPr>
          <w:rFonts w:ascii="Iskoola Pota" w:eastAsia="Batang" w:hAnsi="Iskoola Pota" w:cs="Iskoola Pota"/>
          <w:color w:val="auto"/>
          <w:sz w:val="24"/>
          <w:szCs w:val="24"/>
        </w:rPr>
        <w:t>drammatici</w:t>
      </w:r>
      <w:r w:rsidR="00A406D6" w:rsidRPr="001873D8">
        <w:rPr>
          <w:rFonts w:ascii="Iskoola Pota" w:eastAsia="Batang" w:hAnsi="Iskoola Pota" w:cs="Iskoola Pota"/>
          <w:color w:val="auto"/>
          <w:sz w:val="24"/>
          <w:szCs w:val="24"/>
        </w:rPr>
        <w:t>, come può essere il sacrificio dei più deboli a vantaggi</w:t>
      </w:r>
      <w:r w:rsidR="0073025E" w:rsidRPr="001873D8">
        <w:rPr>
          <w:rFonts w:ascii="Iskoola Pota" w:eastAsia="Batang" w:hAnsi="Iskoola Pota" w:cs="Iskoola Pota"/>
          <w:color w:val="auto"/>
          <w:sz w:val="24"/>
          <w:szCs w:val="24"/>
        </w:rPr>
        <w:t>o</w:t>
      </w:r>
      <w:r w:rsidR="00A406D6"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 dei cosiddetti produttivi</w:t>
      </w:r>
      <w:r w:rsidRPr="001873D8">
        <w:rPr>
          <w:rFonts w:ascii="Iskoola Pota" w:eastAsia="Batang" w:hAnsi="Iskoola Pota" w:cs="Iskoola Pota"/>
          <w:color w:val="auto"/>
          <w:sz w:val="24"/>
          <w:szCs w:val="24"/>
        </w:rPr>
        <w:t xml:space="preserve">. </w:t>
      </w:r>
    </w:p>
    <w:p w:rsidR="00334A45" w:rsidRPr="001873D8" w:rsidRDefault="00334A45" w:rsidP="004E046A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Fonts w:ascii="Iskoola Pota" w:eastAsia="Batang" w:hAnsi="Iskoola Pota" w:cs="Iskoola Pota"/>
        </w:rPr>
      </w:pPr>
      <w:r w:rsidRPr="001873D8">
        <w:rPr>
          <w:rStyle w:val="Nessuno"/>
          <w:rFonts w:ascii="Iskoola Pota" w:eastAsia="Batang" w:hAnsi="Iskoola Pota" w:cs="Iskoola Pota"/>
        </w:rPr>
        <w:t xml:space="preserve">Un’occasione potrebbe essere quella dell’aiuto </w:t>
      </w:r>
      <w:r w:rsidR="00D027A8" w:rsidRPr="001873D8">
        <w:rPr>
          <w:rStyle w:val="Nessuno"/>
          <w:rFonts w:ascii="Iskoola Pota" w:eastAsia="Batang" w:hAnsi="Iskoola Pota" w:cs="Iskoola Pota"/>
        </w:rPr>
        <w:t xml:space="preserve">da parte dei giovani </w:t>
      </w:r>
      <w:proofErr w:type="gramStart"/>
      <w:r w:rsidRPr="001873D8">
        <w:rPr>
          <w:rStyle w:val="Nessuno"/>
          <w:rFonts w:ascii="Iskoola Pota" w:eastAsia="Batang" w:hAnsi="Iskoola Pota" w:cs="Iskoola Pota"/>
        </w:rPr>
        <w:t>delle</w:t>
      </w:r>
      <w:proofErr w:type="gramEnd"/>
      <w:r w:rsidRPr="001873D8">
        <w:rPr>
          <w:rStyle w:val="Nessuno"/>
          <w:rFonts w:ascii="Iskoola Pota" w:eastAsia="Batang" w:hAnsi="Iskoola Pota" w:cs="Iskoola Pota"/>
        </w:rPr>
        <w:t xml:space="preserve"> persone anziane a raffo</w:t>
      </w:r>
      <w:r w:rsidRPr="001873D8">
        <w:rPr>
          <w:rStyle w:val="Nessuno"/>
          <w:rFonts w:ascii="Iskoola Pota" w:eastAsia="Batang" w:hAnsi="Iskoola Pota" w:cs="Iskoola Pota"/>
        </w:rPr>
        <w:t>r</w:t>
      </w:r>
      <w:r w:rsidRPr="001873D8">
        <w:rPr>
          <w:rStyle w:val="Nessuno"/>
          <w:rFonts w:ascii="Iskoola Pota" w:eastAsia="Batang" w:hAnsi="Iskoola Pota" w:cs="Iskoola Pota"/>
        </w:rPr>
        <w:t>zare le proprie competenze</w:t>
      </w:r>
      <w:r w:rsidR="001067A7" w:rsidRPr="001873D8">
        <w:rPr>
          <w:rStyle w:val="Nessuno"/>
          <w:rFonts w:ascii="Iskoola Pota" w:eastAsia="Batang" w:hAnsi="Iskoola Pota" w:cs="Iskoola Pota"/>
        </w:rPr>
        <w:t xml:space="preserve"> digitali</w:t>
      </w:r>
      <w:r w:rsidRPr="001873D8">
        <w:rPr>
          <w:rStyle w:val="Nessuno"/>
          <w:rFonts w:ascii="Iskoola Pota" w:eastAsia="Batang" w:hAnsi="Iskoola Pota" w:cs="Iskoola Pota"/>
        </w:rPr>
        <w:t xml:space="preserve">, alla luce della digitalizzazione di molti servizi, </w:t>
      </w:r>
      <w:r w:rsidR="001067A7" w:rsidRPr="001873D8">
        <w:rPr>
          <w:rStyle w:val="Nessuno"/>
          <w:rFonts w:ascii="Iskoola Pota" w:eastAsia="Batang" w:hAnsi="Iskoola Pota" w:cs="Iskoola Pota"/>
        </w:rPr>
        <w:t>d</w:t>
      </w:r>
      <w:r w:rsidRPr="001873D8">
        <w:rPr>
          <w:rStyle w:val="Nessuno"/>
          <w:rFonts w:ascii="Iskoola Pota" w:eastAsia="Batang" w:hAnsi="Iskoola Pota" w:cs="Iskoola Pota"/>
        </w:rPr>
        <w:t>alla Pub</w:t>
      </w:r>
      <w:r w:rsidR="001067A7" w:rsidRPr="001873D8">
        <w:rPr>
          <w:rStyle w:val="Nessuno"/>
          <w:rFonts w:ascii="Iskoola Pota" w:eastAsia="Batang" w:hAnsi="Iskoola Pota" w:cs="Iskoola Pota"/>
        </w:rPr>
        <w:t xml:space="preserve">blica Amministrazione </w:t>
      </w:r>
      <w:r w:rsidRPr="001873D8">
        <w:rPr>
          <w:rStyle w:val="Nessuno"/>
          <w:rFonts w:ascii="Iskoola Pota" w:eastAsia="Batang" w:hAnsi="Iskoola Pota" w:cs="Iskoola Pota"/>
        </w:rPr>
        <w:t>alla sanità (</w:t>
      </w:r>
      <w:proofErr w:type="spellStart"/>
      <w:r w:rsidRPr="001873D8">
        <w:rPr>
          <w:rStyle w:val="Nessuno"/>
          <w:rFonts w:ascii="Iskoola Pota" w:eastAsia="Batang" w:hAnsi="Iskoola Pota" w:cs="Iskoola Pota"/>
        </w:rPr>
        <w:t>spid</w:t>
      </w:r>
      <w:proofErr w:type="spellEnd"/>
      <w:r w:rsidRPr="001873D8">
        <w:rPr>
          <w:rStyle w:val="Nessuno"/>
          <w:rFonts w:ascii="Iskoola Pota" w:eastAsia="Batang" w:hAnsi="Iskoola Pota" w:cs="Iskoola Pota"/>
        </w:rPr>
        <w:t>, fascicolo sanitario,</w:t>
      </w:r>
      <w:r w:rsidRPr="001873D8">
        <w:rPr>
          <w:rStyle w:val="Nessuno"/>
          <w:rFonts w:ascii="Iskoola Pota" w:eastAsia="Batang" w:hAnsi="Iskoola Pota" w:cs="Iskoola Pota"/>
          <w:color w:val="C9211E"/>
        </w:rPr>
        <w:t xml:space="preserve"> </w:t>
      </w:r>
      <w:r w:rsidRPr="001873D8">
        <w:rPr>
          <w:rStyle w:val="Nessuno"/>
          <w:rFonts w:ascii="Iskoola Pota" w:eastAsia="Batang" w:hAnsi="Iskoola Pota" w:cs="Iskoola Pota"/>
          <w:color w:val="000000" w:themeColor="text1"/>
        </w:rPr>
        <w:t>telemedicina,</w:t>
      </w:r>
      <w:r w:rsidRPr="001873D8">
        <w:rPr>
          <w:rStyle w:val="Nessuno"/>
          <w:rFonts w:ascii="Iskoola Pota" w:eastAsia="Batang" w:hAnsi="Iskoola Pota" w:cs="Iskoola Pota"/>
        </w:rPr>
        <w:t xml:space="preserve"> ecc). </w:t>
      </w:r>
    </w:p>
    <w:p w:rsidR="00984DA3" w:rsidRPr="001873D8" w:rsidRDefault="00984DA3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4E602F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Le OOSS propongono di ricercare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politiche che rendano attrattivo il territorio anche per le</w:t>
      </w:r>
      <w:r w:rsidR="003D3308" w:rsidRPr="001873D8">
        <w:rPr>
          <w:rStyle w:val="Nessuno"/>
          <w:rFonts w:ascii="Iskoola Pota" w:eastAsia="Batang" w:hAnsi="Iskoola Pota" w:cs="Iskoola Pota"/>
          <w:color w:val="auto"/>
        </w:rPr>
        <w:t xml:space="preserve"> giovani coppie, riguardo </w:t>
      </w:r>
      <w:r w:rsidR="00984DA3" w:rsidRPr="001873D8">
        <w:rPr>
          <w:rStyle w:val="Nessuno"/>
          <w:rFonts w:ascii="Iskoola Pota" w:eastAsia="Batang" w:hAnsi="Iskoola Pota" w:cs="Iskoola Pota"/>
          <w:color w:val="auto"/>
        </w:rPr>
        <w:t>al tema dell’abitare e a misure per il contenimento de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 costi di acquisto e locazi</w:t>
      </w:r>
      <w:r w:rsidRPr="001873D8">
        <w:rPr>
          <w:rStyle w:val="Nessuno"/>
          <w:rFonts w:ascii="Iskoola Pota" w:eastAsia="Batang" w:hAnsi="Iskoola Pota" w:cs="Iskoola Pota"/>
          <w:color w:val="auto"/>
        </w:rPr>
        <w:t>o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ne, </w:t>
      </w:r>
      <w:r w:rsidR="003D3308" w:rsidRPr="001873D8">
        <w:rPr>
          <w:rStyle w:val="Nessuno"/>
          <w:rFonts w:ascii="Iskoola Pota" w:eastAsia="Batang" w:hAnsi="Iskoola Pota" w:cs="Iskoola Pota"/>
          <w:color w:val="auto"/>
        </w:rPr>
        <w:t xml:space="preserve">tema questo contenuto nei </w:t>
      </w:r>
      <w:r w:rsidRPr="001873D8">
        <w:rPr>
          <w:rStyle w:val="Nessuno"/>
          <w:rFonts w:ascii="Iskoola Pota" w:eastAsia="Batang" w:hAnsi="Iskoola Pota" w:cs="Iskoola Pota"/>
          <w:color w:val="auto"/>
        </w:rPr>
        <w:t>provvedimen</w:t>
      </w:r>
      <w:r w:rsidR="003D3308" w:rsidRPr="001873D8">
        <w:rPr>
          <w:rStyle w:val="Nessuno"/>
          <w:rFonts w:ascii="Iskoola Pota" w:eastAsia="Batang" w:hAnsi="Iskoola Pota" w:cs="Iskoola Pota"/>
          <w:color w:val="auto"/>
        </w:rPr>
        <w:t xml:space="preserve">ti 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previsti dal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Recovery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Fund</w:t>
      </w:r>
      <w:proofErr w:type="gramEnd"/>
    </w:p>
    <w:p w:rsidR="0001598E" w:rsidRPr="001873D8" w:rsidRDefault="0001598E" w:rsidP="00984DA3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01598E" w:rsidRPr="001873D8" w:rsidRDefault="004F7433" w:rsidP="0001598E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76" w:lineRule="auto"/>
        <w:jc w:val="both"/>
        <w:rPr>
          <w:rStyle w:val="Nessuno"/>
          <w:rFonts w:ascii="Iskoola Pota" w:eastAsia="Batang" w:hAnsi="Iskoola Pota" w:cs="Iskoola Pota"/>
          <w:b/>
          <w:bCs/>
          <w:color w:val="auto"/>
        </w:rPr>
      </w:pPr>
      <w:r>
        <w:rPr>
          <w:rStyle w:val="Nessuno"/>
          <w:rFonts w:ascii="Iskoola Pota" w:eastAsia="Batang" w:hAnsi="Iskoola Pota" w:cs="Iskoola Pota"/>
          <w:b/>
          <w:bCs/>
          <w:color w:val="auto"/>
        </w:rPr>
        <w:tab/>
      </w:r>
      <w:r w:rsidR="0001598E" w:rsidRPr="001873D8">
        <w:rPr>
          <w:rStyle w:val="Nessuno"/>
          <w:rFonts w:ascii="Iskoola Pota" w:eastAsia="Batang" w:hAnsi="Iskoola Pota" w:cs="Iskoola Pota"/>
          <w:b/>
          <w:bCs/>
          <w:color w:val="auto"/>
        </w:rPr>
        <w:t>3) INVESTIMENTI PER IL TERRITORIO E LAVORO DI QUALITÀ</w:t>
      </w:r>
    </w:p>
    <w:p w:rsidR="0001598E" w:rsidRPr="001873D8" w:rsidRDefault="0001598E" w:rsidP="0001598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Accanto agli interventi di supporto all’occupazione, sono necessari gli investimenti pubblici che rappresentano la leva per il rilancio dei territori e per dare risposte concrete al problema della d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soccupazione. </w:t>
      </w:r>
    </w:p>
    <w:p w:rsidR="00CE18FB" w:rsidRPr="001873D8" w:rsidRDefault="00D33E9B" w:rsidP="00D33E9B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</w:rPr>
      </w:pPr>
      <w:r w:rsidRPr="001873D8">
        <w:rPr>
          <w:rStyle w:val="Nessuno"/>
          <w:rFonts w:ascii="Iskoola Pota" w:eastAsia="Batang" w:hAnsi="Iskoola Pota" w:cs="Iskoola Pota"/>
        </w:rPr>
        <w:t xml:space="preserve">Le parti riconoscono nella contrattazione d’anticipo (cioè il confronto e la </w:t>
      </w:r>
      <w:proofErr w:type="gramStart"/>
      <w:r w:rsidRPr="001873D8">
        <w:rPr>
          <w:rStyle w:val="Nessuno"/>
          <w:rFonts w:ascii="Iskoola Pota" w:eastAsia="Batang" w:hAnsi="Iskoola Pota" w:cs="Iskoola Pota"/>
        </w:rPr>
        <w:t>stipula</w:t>
      </w:r>
      <w:proofErr w:type="gramEnd"/>
      <w:r w:rsidRPr="001873D8">
        <w:rPr>
          <w:rStyle w:val="Nessuno"/>
          <w:rFonts w:ascii="Iskoola Pota" w:eastAsia="Batang" w:hAnsi="Iskoola Pota" w:cs="Iskoola Pota"/>
        </w:rPr>
        <w:t xml:space="preserve"> di protocolli pr</w:t>
      </w:r>
      <w:r w:rsidRPr="001873D8">
        <w:rPr>
          <w:rStyle w:val="Nessuno"/>
          <w:rFonts w:ascii="Iskoola Pota" w:eastAsia="Batang" w:hAnsi="Iskoola Pota" w:cs="Iskoola Pota"/>
        </w:rPr>
        <w:t>e</w:t>
      </w:r>
      <w:r w:rsidRPr="001873D8">
        <w:rPr>
          <w:rStyle w:val="Nessuno"/>
          <w:rFonts w:ascii="Iskoola Pota" w:eastAsia="Batang" w:hAnsi="Iskoola Pota" w:cs="Iskoola Pota"/>
        </w:rPr>
        <w:t>ventivi all'avvio di opere e servizi) uno strumento indispensabile per la tutela della legalità, delle condizioni di lavoro e dell’efficienza della spesa, sia in appalti pubblici che</w:t>
      </w:r>
      <w:r w:rsidR="00046A17" w:rsidRPr="001873D8">
        <w:rPr>
          <w:rStyle w:val="Nessuno"/>
          <w:rFonts w:ascii="Iskoola Pota" w:eastAsia="Batang" w:hAnsi="Iskoola Pota" w:cs="Iskoola Pota"/>
        </w:rPr>
        <w:t xml:space="preserve"> privati</w:t>
      </w:r>
      <w:r w:rsidR="00CE18FB" w:rsidRPr="001873D8">
        <w:rPr>
          <w:rStyle w:val="Nessuno"/>
          <w:rFonts w:ascii="Iskoola Pota" w:eastAsia="Batang" w:hAnsi="Iskoola Pota" w:cs="Iskoola Pota"/>
        </w:rPr>
        <w:t>.</w:t>
      </w:r>
    </w:p>
    <w:p w:rsidR="00D33E9B" w:rsidRPr="001873D8" w:rsidRDefault="00CE18FB" w:rsidP="00D33E9B">
      <w:pPr>
        <w:pStyle w:val="Defaul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</w:rPr>
      </w:pPr>
      <w:r w:rsidRPr="001873D8">
        <w:rPr>
          <w:rStyle w:val="Nessuno"/>
          <w:rFonts w:ascii="Iskoola Pota" w:eastAsia="Batang" w:hAnsi="Iskoola Pota" w:cs="Iskoola Pota"/>
        </w:rPr>
        <w:t>L</w:t>
      </w:r>
      <w:r w:rsidR="00D33E9B" w:rsidRPr="001873D8">
        <w:rPr>
          <w:rStyle w:val="Nessuno"/>
          <w:rFonts w:ascii="Iskoola Pota" w:eastAsia="Batang" w:hAnsi="Iskoola Pota" w:cs="Iskoola Pota"/>
        </w:rPr>
        <w:t xml:space="preserve">e risorse europee possono permettere la creazione di un nuovo modello </w:t>
      </w:r>
      <w:proofErr w:type="gramStart"/>
      <w:r w:rsidR="00D33E9B" w:rsidRPr="001873D8">
        <w:rPr>
          <w:rStyle w:val="Nessuno"/>
          <w:rFonts w:ascii="Iskoola Pota" w:eastAsia="Batang" w:hAnsi="Iskoola Pota" w:cs="Iskoola Pota"/>
        </w:rPr>
        <w:t xml:space="preserve">di </w:t>
      </w:r>
      <w:proofErr w:type="gramEnd"/>
      <w:r w:rsidR="00D33E9B" w:rsidRPr="001873D8">
        <w:rPr>
          <w:rStyle w:val="Nessuno"/>
          <w:rFonts w:ascii="Iskoola Pota" w:eastAsia="Batang" w:hAnsi="Iskoola Pota" w:cs="Iskoola Pota"/>
        </w:rPr>
        <w:t>investimenti, sviluppo e di redistribuzione: diventa quindi strategico rafforzare la tutela del lavoro negli appalti, con pa</w:t>
      </w:r>
      <w:r w:rsidR="00D33E9B" w:rsidRPr="001873D8">
        <w:rPr>
          <w:rStyle w:val="Nessuno"/>
          <w:rFonts w:ascii="Iskoola Pota" w:eastAsia="Batang" w:hAnsi="Iskoola Pota" w:cs="Iskoola Pota"/>
        </w:rPr>
        <w:t>r</w:t>
      </w:r>
      <w:r w:rsidR="00D33E9B" w:rsidRPr="001873D8">
        <w:rPr>
          <w:rStyle w:val="Nessuno"/>
          <w:rFonts w:ascii="Iskoola Pota" w:eastAsia="Batang" w:hAnsi="Iskoola Pota" w:cs="Iskoola Pota"/>
        </w:rPr>
        <w:t>ticolare riferimento alla continuità occupazionale, al contrasto al precariato e a condizioni econ</w:t>
      </w:r>
      <w:r w:rsidR="00D33E9B" w:rsidRPr="001873D8">
        <w:rPr>
          <w:rStyle w:val="Nessuno"/>
          <w:rFonts w:ascii="Iskoola Pota" w:eastAsia="Batang" w:hAnsi="Iskoola Pota" w:cs="Iskoola Pota"/>
        </w:rPr>
        <w:t>o</w:t>
      </w:r>
      <w:r w:rsidR="00D33E9B" w:rsidRPr="001873D8">
        <w:rPr>
          <w:rStyle w:val="Nessuno"/>
          <w:rFonts w:ascii="Iskoola Pota" w:eastAsia="Batang" w:hAnsi="Iskoola Pota" w:cs="Iskoola Pota"/>
        </w:rPr>
        <w:t>miche e contrattuali dignitose: per questa ragione si avvierà un percorso per la stipula di un prot</w:t>
      </w:r>
      <w:r w:rsidR="00D33E9B" w:rsidRPr="001873D8">
        <w:rPr>
          <w:rStyle w:val="Nessuno"/>
          <w:rFonts w:ascii="Iskoola Pota" w:eastAsia="Batang" w:hAnsi="Iskoola Pota" w:cs="Iskoola Pota"/>
        </w:rPr>
        <w:t>o</w:t>
      </w:r>
      <w:r w:rsidR="00D33E9B" w:rsidRPr="001873D8">
        <w:rPr>
          <w:rStyle w:val="Nessuno"/>
          <w:rFonts w:ascii="Iskoola Pota" w:eastAsia="Batang" w:hAnsi="Iskoola Pota" w:cs="Iskoola Pota"/>
        </w:rPr>
        <w:t>collo sugli appalti che rafforzi tali tutele</w:t>
      </w:r>
      <w:r w:rsidR="00080CC8" w:rsidRPr="001873D8">
        <w:rPr>
          <w:rStyle w:val="Nessuno"/>
          <w:rFonts w:ascii="Iskoola Pota" w:eastAsia="Batang" w:hAnsi="Iskoola Pota" w:cs="Iskoola Pota"/>
        </w:rPr>
        <w:t>.</w:t>
      </w:r>
    </w:p>
    <w:p w:rsidR="0001598E" w:rsidRPr="001873D8" w:rsidRDefault="0001598E" w:rsidP="00984DA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984DA3" w:rsidP="00984DA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Le parti con tale incontro </w:t>
      </w:r>
      <w:proofErr w:type="gramStart"/>
      <w:r w:rsidRPr="001873D8">
        <w:rPr>
          <w:rStyle w:val="Nessuno"/>
          <w:rFonts w:ascii="Iskoola Pota" w:eastAsia="Batang" w:hAnsi="Iskoola Pota" w:cs="Iskoola Pota"/>
          <w:color w:val="auto"/>
        </w:rPr>
        <w:t>ribadiscono</w:t>
      </w:r>
      <w:proofErr w:type="gram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il valore delle relazioni sindacali anche per monitorare la s</w:t>
      </w:r>
      <w:r w:rsidRPr="001873D8">
        <w:rPr>
          <w:rStyle w:val="Nessuno"/>
          <w:rFonts w:ascii="Iskoola Pota" w:eastAsia="Batang" w:hAnsi="Iskoola Pota" w:cs="Iskoola Pota"/>
          <w:color w:val="auto"/>
        </w:rPr>
        <w:t>i</w:t>
      </w:r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tuazione creatasi con l’emergenza </w:t>
      </w:r>
      <w:proofErr w:type="spellStart"/>
      <w:r w:rsidRPr="001873D8">
        <w:rPr>
          <w:rStyle w:val="Nessuno"/>
          <w:rFonts w:ascii="Iskoola Pota" w:eastAsia="Batang" w:hAnsi="Iskoola Pota" w:cs="Iskoola Pota"/>
          <w:color w:val="auto"/>
        </w:rPr>
        <w:t>Covid</w:t>
      </w:r>
      <w:proofErr w:type="spellEnd"/>
      <w:r w:rsidRPr="001873D8">
        <w:rPr>
          <w:rStyle w:val="Nessuno"/>
          <w:rFonts w:ascii="Iskoola Pota" w:eastAsia="Batang" w:hAnsi="Iskoola Pota" w:cs="Iskoola Pota"/>
          <w:color w:val="auto"/>
        </w:rPr>
        <w:t xml:space="preserve"> 19 e per condividere progetti di rilancio del territorio e del miglioramento della condizione dei cittadini e del contrasto alle disuguaglianze. </w:t>
      </w:r>
    </w:p>
    <w:p w:rsidR="00984DA3" w:rsidRPr="001873D8" w:rsidRDefault="00984DA3" w:rsidP="00984DA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Iskoola Pota" w:eastAsia="Batang" w:hAnsi="Iskoola Pota" w:cs="Iskoola Pota"/>
          <w:color w:val="auto"/>
        </w:rPr>
      </w:pPr>
    </w:p>
    <w:p w:rsidR="00984DA3" w:rsidRPr="001873D8" w:rsidRDefault="00984DA3" w:rsidP="00984DA3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Fonts w:ascii="Iskoola Pota" w:eastAsia="Batang" w:hAnsi="Iskoola Pota" w:cs="Iskoola Pota"/>
          <w:color w:val="auto"/>
        </w:rPr>
      </w:pPr>
      <w:r w:rsidRPr="001873D8">
        <w:rPr>
          <w:rStyle w:val="Nessuno"/>
          <w:rFonts w:ascii="Iskoola Pota" w:eastAsia="Batang" w:hAnsi="Iskoola Pota" w:cs="Iskoola Pota"/>
          <w:color w:val="auto"/>
        </w:rPr>
        <w:t>In particolare, si avvieranno specifici confronti sui temi della sanità territoriale, della povertà e dell’occupazione di qualità.</w:t>
      </w:r>
    </w:p>
    <w:p w:rsidR="001F3BE0" w:rsidRPr="001873D8" w:rsidRDefault="001F3BE0" w:rsidP="00411C22">
      <w:pPr>
        <w:jc w:val="both"/>
        <w:rPr>
          <w:rFonts w:ascii="Iskoola Pota" w:eastAsia="Batang" w:hAnsi="Iskoola Pota" w:cs="Iskoola Pota"/>
          <w:bCs/>
          <w:color w:val="auto"/>
          <w:sz w:val="24"/>
          <w:szCs w:val="24"/>
        </w:rPr>
      </w:pPr>
    </w:p>
    <w:p w:rsidR="001F3BE0" w:rsidRPr="001873D8" w:rsidRDefault="001F3BE0" w:rsidP="00411C22">
      <w:pPr>
        <w:jc w:val="both"/>
        <w:rPr>
          <w:rFonts w:ascii="Iskoola Pota" w:eastAsia="Batang" w:hAnsi="Iskoola Pota" w:cs="Iskoola Pota"/>
          <w:bCs/>
          <w:color w:val="auto"/>
          <w:sz w:val="24"/>
          <w:szCs w:val="24"/>
        </w:rPr>
      </w:pPr>
    </w:p>
    <w:p w:rsidR="00AB3F72" w:rsidRPr="001873D8" w:rsidRDefault="00AB3F72" w:rsidP="00411C22">
      <w:pPr>
        <w:jc w:val="both"/>
        <w:rPr>
          <w:rFonts w:ascii="Iskoola Pota" w:eastAsia="Batang" w:hAnsi="Iskoola Pota" w:cs="Iskoola Pota"/>
          <w:bCs/>
          <w:color w:val="auto"/>
          <w:sz w:val="24"/>
          <w:szCs w:val="24"/>
        </w:rPr>
      </w:pPr>
    </w:p>
    <w:p w:rsidR="00B62CEA" w:rsidRPr="00A46B68" w:rsidRDefault="00B62CEA" w:rsidP="004F7433">
      <w:pPr>
        <w:ind w:left="4968" w:firstLine="72"/>
        <w:jc w:val="both"/>
        <w:rPr>
          <w:rFonts w:ascii="Batang" w:eastAsia="Batang" w:hAnsi="Batang" w:cs="Verdana"/>
          <w:color w:val="auto"/>
          <w:sz w:val="24"/>
          <w:szCs w:val="24"/>
        </w:rPr>
      </w:pPr>
      <w:bookmarkStart w:id="0" w:name="_GoBack"/>
      <w:bookmarkEnd w:id="0"/>
    </w:p>
    <w:sectPr w:rsidR="00B62CEA" w:rsidRPr="00A46B68" w:rsidSect="00961BAF">
      <w:headerReference w:type="default" r:id="rId9"/>
      <w:pgSz w:w="11906" w:h="16838"/>
      <w:pgMar w:top="1321" w:right="977" w:bottom="777" w:left="1134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33" w:rsidRDefault="00264C33" w:rsidP="00961BAF">
      <w:r>
        <w:separator/>
      </w:r>
    </w:p>
  </w:endnote>
  <w:endnote w:type="continuationSeparator" w:id="0">
    <w:p w:rsidR="00264C33" w:rsidRDefault="00264C33" w:rsidP="0096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50602020203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skoola Pota">
    <w:altName w:val="Athelas Regular"/>
    <w:charset w:val="00"/>
    <w:family w:val="swiss"/>
    <w:pitch w:val="variable"/>
    <w:sig w:usb0="00000003" w:usb1="00000000" w:usb2="00000200" w:usb3="00000000" w:csb0="00000001" w:csb1="00000000"/>
  </w:font>
  <w:font w:name="Batang">
    <w:altName w:val="Cambria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33" w:rsidRDefault="00264C33" w:rsidP="00961BAF">
      <w:r>
        <w:separator/>
      </w:r>
    </w:p>
  </w:footnote>
  <w:footnote w:type="continuationSeparator" w:id="0">
    <w:p w:rsidR="00264C33" w:rsidRDefault="00264C33" w:rsidP="00961B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AF" w:rsidRDefault="00961BAF">
    <w:pPr>
      <w:pStyle w:val="Intestazione1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797"/>
    <w:multiLevelType w:val="hybridMultilevel"/>
    <w:tmpl w:val="C6D22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596"/>
    <w:multiLevelType w:val="hybridMultilevel"/>
    <w:tmpl w:val="510252D0"/>
    <w:lvl w:ilvl="0" w:tplc="6E7A9EC4">
      <w:start w:val="38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C4067"/>
    <w:multiLevelType w:val="multilevel"/>
    <w:tmpl w:val="C06C9FD6"/>
    <w:lvl w:ilvl="0">
      <w:start w:val="1"/>
      <w:numFmt w:val="bullet"/>
      <w:lvlText w:val="-"/>
      <w:lvlJc w:val="left"/>
      <w:pPr>
        <w:ind w:left="1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ind w:left="7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ind w:left="1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ind w:left="19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ind w:left="25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ind w:left="31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ind w:left="37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ind w:left="43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ind w:left="49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>
    <w:nsid w:val="3DC85103"/>
    <w:multiLevelType w:val="hybridMultilevel"/>
    <w:tmpl w:val="31841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82413"/>
    <w:multiLevelType w:val="hybridMultilevel"/>
    <w:tmpl w:val="3C2E2FDA"/>
    <w:lvl w:ilvl="0" w:tplc="420E9AE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67B3"/>
    <w:multiLevelType w:val="multilevel"/>
    <w:tmpl w:val="FD346DE4"/>
    <w:lvl w:ilvl="0">
      <w:start w:val="1"/>
      <w:numFmt w:val="bullet"/>
      <w:lvlText w:val="-"/>
      <w:lvlJc w:val="left"/>
      <w:pPr>
        <w:ind w:left="1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ind w:left="7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ind w:left="13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ind w:left="19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ind w:left="25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ind w:left="31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ind w:left="37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ind w:left="43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ind w:left="4989" w:hanging="189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</w:abstractNum>
  <w:abstractNum w:abstractNumId="6">
    <w:nsid w:val="5DCD59FA"/>
    <w:multiLevelType w:val="hybridMultilevel"/>
    <w:tmpl w:val="6B982FF4"/>
    <w:lvl w:ilvl="0" w:tplc="420E9AE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AF"/>
    <w:rsid w:val="0001598E"/>
    <w:rsid w:val="000223F5"/>
    <w:rsid w:val="00046A17"/>
    <w:rsid w:val="00050C29"/>
    <w:rsid w:val="00080275"/>
    <w:rsid w:val="00080CC8"/>
    <w:rsid w:val="000A1A39"/>
    <w:rsid w:val="000A6C45"/>
    <w:rsid w:val="000C6028"/>
    <w:rsid w:val="000C652A"/>
    <w:rsid w:val="000D3B12"/>
    <w:rsid w:val="001067A7"/>
    <w:rsid w:val="001337B3"/>
    <w:rsid w:val="001440E1"/>
    <w:rsid w:val="00153C8A"/>
    <w:rsid w:val="00176142"/>
    <w:rsid w:val="00186FE6"/>
    <w:rsid w:val="001873D8"/>
    <w:rsid w:val="001B234D"/>
    <w:rsid w:val="001D2B60"/>
    <w:rsid w:val="001D4D03"/>
    <w:rsid w:val="001E7141"/>
    <w:rsid w:val="001F3BE0"/>
    <w:rsid w:val="00201B50"/>
    <w:rsid w:val="00201BCF"/>
    <w:rsid w:val="0021018A"/>
    <w:rsid w:val="0022681B"/>
    <w:rsid w:val="00233CC4"/>
    <w:rsid w:val="00264C33"/>
    <w:rsid w:val="00284F56"/>
    <w:rsid w:val="00334A45"/>
    <w:rsid w:val="00347310"/>
    <w:rsid w:val="003514E1"/>
    <w:rsid w:val="0036088E"/>
    <w:rsid w:val="003643A0"/>
    <w:rsid w:val="0039324C"/>
    <w:rsid w:val="003D123B"/>
    <w:rsid w:val="003D3308"/>
    <w:rsid w:val="003D5021"/>
    <w:rsid w:val="0040584E"/>
    <w:rsid w:val="00410B39"/>
    <w:rsid w:val="00411C22"/>
    <w:rsid w:val="0046070B"/>
    <w:rsid w:val="00482424"/>
    <w:rsid w:val="00496EBD"/>
    <w:rsid w:val="00497EB6"/>
    <w:rsid w:val="004C619A"/>
    <w:rsid w:val="004D44BD"/>
    <w:rsid w:val="004E046A"/>
    <w:rsid w:val="004E602F"/>
    <w:rsid w:val="004F65A7"/>
    <w:rsid w:val="004F7433"/>
    <w:rsid w:val="00504DB3"/>
    <w:rsid w:val="00573E44"/>
    <w:rsid w:val="00587A4F"/>
    <w:rsid w:val="006706EF"/>
    <w:rsid w:val="00730163"/>
    <w:rsid w:val="0073025E"/>
    <w:rsid w:val="00745915"/>
    <w:rsid w:val="007C0E14"/>
    <w:rsid w:val="00847950"/>
    <w:rsid w:val="0086297D"/>
    <w:rsid w:val="00870BE4"/>
    <w:rsid w:val="0088767E"/>
    <w:rsid w:val="008B37E4"/>
    <w:rsid w:val="008C1713"/>
    <w:rsid w:val="008E4405"/>
    <w:rsid w:val="008E6C1B"/>
    <w:rsid w:val="00937E68"/>
    <w:rsid w:val="00940DC3"/>
    <w:rsid w:val="00961BAF"/>
    <w:rsid w:val="00984DA3"/>
    <w:rsid w:val="00A003ED"/>
    <w:rsid w:val="00A1423C"/>
    <w:rsid w:val="00A16050"/>
    <w:rsid w:val="00A406D6"/>
    <w:rsid w:val="00A46AF7"/>
    <w:rsid w:val="00A46B68"/>
    <w:rsid w:val="00A50AF9"/>
    <w:rsid w:val="00A51812"/>
    <w:rsid w:val="00A544F6"/>
    <w:rsid w:val="00A57AFE"/>
    <w:rsid w:val="00A670C8"/>
    <w:rsid w:val="00AB3F72"/>
    <w:rsid w:val="00AB4AEA"/>
    <w:rsid w:val="00AD0A87"/>
    <w:rsid w:val="00AD3CBC"/>
    <w:rsid w:val="00AE48BE"/>
    <w:rsid w:val="00AE6288"/>
    <w:rsid w:val="00B3477E"/>
    <w:rsid w:val="00B358FB"/>
    <w:rsid w:val="00B576E1"/>
    <w:rsid w:val="00B62CEA"/>
    <w:rsid w:val="00B90C79"/>
    <w:rsid w:val="00BA4A10"/>
    <w:rsid w:val="00BD6A79"/>
    <w:rsid w:val="00C02AFE"/>
    <w:rsid w:val="00C23FF0"/>
    <w:rsid w:val="00C4504F"/>
    <w:rsid w:val="00C5363E"/>
    <w:rsid w:val="00C84A5C"/>
    <w:rsid w:val="00CD3CF0"/>
    <w:rsid w:val="00CE18FB"/>
    <w:rsid w:val="00CF7F0C"/>
    <w:rsid w:val="00D004C2"/>
    <w:rsid w:val="00D027A8"/>
    <w:rsid w:val="00D0675C"/>
    <w:rsid w:val="00D33E9B"/>
    <w:rsid w:val="00D66A6E"/>
    <w:rsid w:val="00E10DF6"/>
    <w:rsid w:val="00E20763"/>
    <w:rsid w:val="00E22C7B"/>
    <w:rsid w:val="00E2702C"/>
    <w:rsid w:val="00E4334C"/>
    <w:rsid w:val="00E44382"/>
    <w:rsid w:val="00E560DC"/>
    <w:rsid w:val="00E65973"/>
    <w:rsid w:val="00E67A7C"/>
    <w:rsid w:val="00E72CB8"/>
    <w:rsid w:val="00EA1958"/>
    <w:rsid w:val="00EC6CB1"/>
    <w:rsid w:val="00F53751"/>
    <w:rsid w:val="00F60E2C"/>
    <w:rsid w:val="00F741D2"/>
    <w:rsid w:val="00FB262D"/>
    <w:rsid w:val="00FF141F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BAF"/>
    <w:pPr>
      <w:suppressAutoHyphens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61BAF"/>
    <w:rPr>
      <w:u w:val="single" w:color="FFFFFF"/>
    </w:rPr>
  </w:style>
  <w:style w:type="character" w:customStyle="1" w:styleId="Nessuno">
    <w:name w:val="Nessuno"/>
    <w:qFormat/>
    <w:rsid w:val="00961BAF"/>
    <w:rPr>
      <w:lang w:val="it-IT"/>
    </w:rPr>
  </w:style>
  <w:style w:type="paragraph" w:styleId="Titolo">
    <w:name w:val="Title"/>
    <w:basedOn w:val="Normale"/>
    <w:next w:val="Corpodeltesto"/>
    <w:qFormat/>
    <w:rsid w:val="00961B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61BAF"/>
    <w:pPr>
      <w:spacing w:after="140" w:line="276" w:lineRule="auto"/>
    </w:pPr>
  </w:style>
  <w:style w:type="paragraph" w:styleId="Elenco">
    <w:name w:val="List"/>
    <w:basedOn w:val="Corpodeltesto"/>
    <w:rsid w:val="00961BAF"/>
    <w:rPr>
      <w:rFonts w:cs="Arial"/>
    </w:rPr>
  </w:style>
  <w:style w:type="paragraph" w:customStyle="1" w:styleId="Didascalia1">
    <w:name w:val="Didascalia1"/>
    <w:basedOn w:val="Normale"/>
    <w:qFormat/>
    <w:rsid w:val="00961B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61BAF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rsid w:val="00961BAF"/>
    <w:pPr>
      <w:keepNext/>
      <w:spacing w:before="240" w:after="120"/>
      <w:outlineLvl w:val="0"/>
    </w:pPr>
  </w:style>
  <w:style w:type="paragraph" w:customStyle="1" w:styleId="Intestpipagina">
    <w:name w:val="Intest. piè pagina"/>
    <w:qFormat/>
    <w:rsid w:val="00961BAF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</w:rPr>
  </w:style>
  <w:style w:type="paragraph" w:customStyle="1" w:styleId="Pidipagina1">
    <w:name w:val="Piè di pagina1"/>
    <w:basedOn w:val="Normale"/>
    <w:rsid w:val="00961BAF"/>
  </w:style>
  <w:style w:type="table" w:customStyle="1" w:styleId="TableNormal">
    <w:name w:val="Table Normal"/>
    <w:rsid w:val="00961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22C7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22C7B"/>
    <w:rPr>
      <w:rFonts w:cs="Mangal"/>
      <w:color w:val="000000"/>
      <w:szCs w:val="18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E22C7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22C7B"/>
    <w:rPr>
      <w:rFonts w:cs="Mangal"/>
      <w:color w:val="000000"/>
      <w:szCs w:val="18"/>
      <w:u w:color="000000"/>
    </w:rPr>
  </w:style>
  <w:style w:type="paragraph" w:customStyle="1" w:styleId="default">
    <w:name w:val="default"/>
    <w:basedOn w:val="Normale"/>
    <w:rsid w:val="00E22C7B"/>
    <w:pPr>
      <w:autoSpaceDE w:val="0"/>
      <w:autoSpaceDN w:val="0"/>
    </w:pPr>
    <w:rPr>
      <w:rFonts w:ascii="Arial Narrow" w:hAnsi="Arial Narrow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DA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84DA3"/>
    <w:rPr>
      <w:rFonts w:ascii="Tahoma" w:hAnsi="Tahoma" w:cs="Mangal"/>
      <w:color w:val="000000"/>
      <w:sz w:val="16"/>
      <w:szCs w:val="14"/>
      <w:u w:color="000000"/>
    </w:rPr>
  </w:style>
  <w:style w:type="paragraph" w:customStyle="1" w:styleId="Corpo">
    <w:name w:val="Corpo"/>
    <w:qFormat/>
    <w:rsid w:val="00984DA3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CorpoA">
    <w:name w:val="Corpo A"/>
    <w:qFormat/>
    <w:rsid w:val="00984DA3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rsid w:val="00984DA3"/>
    <w:pPr>
      <w:widowControl w:val="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0">
    <w:name w:val="Default"/>
    <w:qFormat/>
    <w:rsid w:val="00984DA3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Titolo1">
    <w:name w:val="Titolo1"/>
    <w:basedOn w:val="Normale"/>
    <w:next w:val="Corpodeltesto"/>
    <w:rsid w:val="00A670C8"/>
    <w:pPr>
      <w:jc w:val="center"/>
    </w:pPr>
    <w:rPr>
      <w:rFonts w:ascii="Arial" w:eastAsia="Times New Roman" w:hAnsi="Arial" w:cs="Arial"/>
      <w:b/>
      <w:bCs/>
      <w:color w:val="auto"/>
      <w:sz w:val="22"/>
      <w:szCs w:val="24"/>
      <w:u w:val="single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BAF"/>
    <w:pPr>
      <w:suppressAutoHyphens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61BAF"/>
    <w:rPr>
      <w:u w:val="single" w:color="FFFFFF"/>
    </w:rPr>
  </w:style>
  <w:style w:type="character" w:customStyle="1" w:styleId="Nessuno">
    <w:name w:val="Nessuno"/>
    <w:qFormat/>
    <w:rsid w:val="00961BAF"/>
    <w:rPr>
      <w:lang w:val="it-IT"/>
    </w:rPr>
  </w:style>
  <w:style w:type="paragraph" w:styleId="Titolo">
    <w:name w:val="Title"/>
    <w:basedOn w:val="Normale"/>
    <w:next w:val="Corpodeltesto"/>
    <w:qFormat/>
    <w:rsid w:val="00961B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61BAF"/>
    <w:pPr>
      <w:spacing w:after="140" w:line="276" w:lineRule="auto"/>
    </w:pPr>
  </w:style>
  <w:style w:type="paragraph" w:styleId="Elenco">
    <w:name w:val="List"/>
    <w:basedOn w:val="Corpodeltesto"/>
    <w:rsid w:val="00961BAF"/>
    <w:rPr>
      <w:rFonts w:cs="Arial"/>
    </w:rPr>
  </w:style>
  <w:style w:type="paragraph" w:customStyle="1" w:styleId="Didascalia1">
    <w:name w:val="Didascalia1"/>
    <w:basedOn w:val="Normale"/>
    <w:qFormat/>
    <w:rsid w:val="00961B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61BAF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rsid w:val="00961BAF"/>
    <w:pPr>
      <w:keepNext/>
      <w:spacing w:before="240" w:after="120"/>
      <w:outlineLvl w:val="0"/>
    </w:pPr>
  </w:style>
  <w:style w:type="paragraph" w:customStyle="1" w:styleId="Intestpipagina">
    <w:name w:val="Intest. piè pagina"/>
    <w:qFormat/>
    <w:rsid w:val="00961BAF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</w:rPr>
  </w:style>
  <w:style w:type="paragraph" w:customStyle="1" w:styleId="Pidipagina1">
    <w:name w:val="Piè di pagina1"/>
    <w:basedOn w:val="Normale"/>
    <w:rsid w:val="00961BAF"/>
  </w:style>
  <w:style w:type="table" w:customStyle="1" w:styleId="TableNormal">
    <w:name w:val="Table Normal"/>
    <w:rsid w:val="00961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22C7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22C7B"/>
    <w:rPr>
      <w:rFonts w:cs="Mangal"/>
      <w:color w:val="000000"/>
      <w:szCs w:val="18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E22C7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22C7B"/>
    <w:rPr>
      <w:rFonts w:cs="Mangal"/>
      <w:color w:val="000000"/>
      <w:szCs w:val="18"/>
      <w:u w:color="000000"/>
    </w:rPr>
  </w:style>
  <w:style w:type="paragraph" w:customStyle="1" w:styleId="default">
    <w:name w:val="default"/>
    <w:basedOn w:val="Normale"/>
    <w:rsid w:val="00E22C7B"/>
    <w:pPr>
      <w:autoSpaceDE w:val="0"/>
      <w:autoSpaceDN w:val="0"/>
    </w:pPr>
    <w:rPr>
      <w:rFonts w:ascii="Arial Narrow" w:hAnsi="Arial Narrow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DA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84DA3"/>
    <w:rPr>
      <w:rFonts w:ascii="Tahoma" w:hAnsi="Tahoma" w:cs="Mangal"/>
      <w:color w:val="000000"/>
      <w:sz w:val="16"/>
      <w:szCs w:val="14"/>
      <w:u w:color="000000"/>
    </w:rPr>
  </w:style>
  <w:style w:type="paragraph" w:customStyle="1" w:styleId="Corpo">
    <w:name w:val="Corpo"/>
    <w:qFormat/>
    <w:rsid w:val="00984DA3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CorpoA">
    <w:name w:val="Corpo A"/>
    <w:qFormat/>
    <w:rsid w:val="00984DA3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rsid w:val="00984DA3"/>
    <w:pPr>
      <w:widowControl w:val="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0">
    <w:name w:val="Default"/>
    <w:qFormat/>
    <w:rsid w:val="00984DA3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Titolo1">
    <w:name w:val="Titolo1"/>
    <w:basedOn w:val="Normale"/>
    <w:next w:val="Corpodeltesto"/>
    <w:rsid w:val="00A670C8"/>
    <w:pPr>
      <w:jc w:val="center"/>
    </w:pPr>
    <w:rPr>
      <w:rFonts w:ascii="Arial" w:eastAsia="Times New Roman" w:hAnsi="Arial" w:cs="Arial"/>
      <w:b/>
      <w:bCs/>
      <w:color w:val="auto"/>
      <w:sz w:val="22"/>
      <w:szCs w:val="24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31A66-42BD-D14F-BC4E-8E59A245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1832</Words>
  <Characters>10447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CiceroR</dc:creator>
  <cp:lastModifiedBy>***</cp:lastModifiedBy>
  <cp:revision>2</cp:revision>
  <cp:lastPrinted>2021-05-05T14:48:00Z</cp:lastPrinted>
  <dcterms:created xsi:type="dcterms:W3CDTF">2021-07-09T14:49:00Z</dcterms:created>
  <dcterms:modified xsi:type="dcterms:W3CDTF">2021-07-09T14:49:00Z</dcterms:modified>
  <dc:language>it-IT</dc:language>
</cp:coreProperties>
</file>